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16"/>
        <w:gridCol w:w="8633"/>
        <w:gridCol w:w="284"/>
      </w:tblGrid>
      <w:tr w:rsidR="008B4EE4" w:rsidRPr="002848B9" w:rsidTr="00701A56">
        <w:trPr>
          <w:gridAfter w:val="1"/>
          <w:wAfter w:w="119" w:type="dxa"/>
        </w:trPr>
        <w:tc>
          <w:tcPr>
            <w:tcW w:w="5807" w:type="dxa"/>
            <w:gridSpan w:val="2"/>
          </w:tcPr>
          <w:p w:rsidR="008B4EE4" w:rsidRPr="002848B9" w:rsidRDefault="008B4EE4" w:rsidP="00701A56">
            <w:pPr>
              <w:spacing w:line="240" w:lineRule="exact"/>
              <w:rPr>
                <w:sz w:val="24"/>
                <w:szCs w:val="24"/>
              </w:rPr>
            </w:pPr>
          </w:p>
        </w:tc>
        <w:tc>
          <w:tcPr>
            <w:tcW w:w="3538" w:type="dxa"/>
          </w:tcPr>
          <w:p w:rsidR="008B4EE4" w:rsidRPr="002848B9" w:rsidRDefault="008B4EE4" w:rsidP="00300018">
            <w:pPr>
              <w:spacing w:line="240" w:lineRule="exact"/>
              <w:rPr>
                <w:sz w:val="24"/>
                <w:szCs w:val="24"/>
              </w:rPr>
            </w:pPr>
          </w:p>
        </w:tc>
      </w:tr>
      <w:tr w:rsidR="008B4EE4" w:rsidRPr="002848B9" w:rsidTr="00F94DF9">
        <w:tc>
          <w:tcPr>
            <w:tcW w:w="5745" w:type="dxa"/>
          </w:tcPr>
          <w:p w:rsidR="008B4EE4" w:rsidRPr="002848B9" w:rsidRDefault="008B4EE4" w:rsidP="00701A56">
            <w:pPr>
              <w:spacing w:line="240" w:lineRule="exact"/>
              <w:rPr>
                <w:sz w:val="24"/>
                <w:szCs w:val="24"/>
              </w:rPr>
            </w:pPr>
          </w:p>
        </w:tc>
        <w:tc>
          <w:tcPr>
            <w:tcW w:w="3719" w:type="dxa"/>
            <w:gridSpan w:val="3"/>
          </w:tcPr>
          <w:p w:rsidR="00166348" w:rsidRDefault="00166348" w:rsidP="00166348">
            <w:pPr>
              <w:jc w:val="right"/>
              <w:rPr>
                <w:sz w:val="20"/>
                <w:szCs w:val="20"/>
              </w:rPr>
            </w:pPr>
            <w:r>
              <w:rPr>
                <w:sz w:val="20"/>
                <w:szCs w:val="20"/>
              </w:rPr>
              <w:t>Приложение 3</w:t>
            </w:r>
          </w:p>
          <w:p w:rsidR="00166348" w:rsidRDefault="00166348" w:rsidP="00166348">
            <w:pPr>
              <w:jc w:val="right"/>
              <w:rPr>
                <w:rFonts w:eastAsiaTheme="minorEastAsia"/>
                <w:sz w:val="20"/>
                <w:szCs w:val="20"/>
                <w:lang w:eastAsia="ru-RU"/>
              </w:rPr>
            </w:pPr>
            <w:r>
              <w:rPr>
                <w:sz w:val="20"/>
                <w:szCs w:val="20"/>
              </w:rPr>
              <w:t xml:space="preserve"> к приказу директора МКУ «ЦБУ»</w:t>
            </w:r>
          </w:p>
          <w:p w:rsidR="00166348" w:rsidRDefault="00166348" w:rsidP="00547846">
            <w:pPr>
              <w:autoSpaceDE w:val="0"/>
              <w:autoSpaceDN w:val="0"/>
              <w:adjustRightInd w:val="0"/>
              <w:ind w:left="6096"/>
              <w:rPr>
                <w:sz w:val="22"/>
                <w:szCs w:val="22"/>
              </w:rPr>
            </w:pPr>
          </w:p>
          <w:p w:rsidR="00547846" w:rsidRPr="005D552D" w:rsidRDefault="00A23549" w:rsidP="00474944">
            <w:pPr>
              <w:autoSpaceDE w:val="0"/>
              <w:autoSpaceDN w:val="0"/>
              <w:adjustRightInd w:val="0"/>
              <w:ind w:left="6096"/>
              <w:jc w:val="right"/>
              <w:rPr>
                <w:sz w:val="22"/>
                <w:szCs w:val="22"/>
              </w:rPr>
            </w:pPr>
            <w:r w:rsidRPr="005D552D">
              <w:rPr>
                <w:sz w:val="22"/>
                <w:szCs w:val="22"/>
              </w:rPr>
              <w:t xml:space="preserve">Приложение </w:t>
            </w:r>
            <w:r w:rsidR="00761F71" w:rsidRPr="005D552D">
              <w:rPr>
                <w:sz w:val="22"/>
                <w:szCs w:val="22"/>
              </w:rPr>
              <w:t>5</w:t>
            </w:r>
            <w:r w:rsidR="00547846" w:rsidRPr="005D552D">
              <w:rPr>
                <w:sz w:val="22"/>
                <w:szCs w:val="22"/>
              </w:rPr>
              <w:t xml:space="preserve"> </w:t>
            </w:r>
            <w:r w:rsidR="00547846" w:rsidRPr="005D552D">
              <w:rPr>
                <w:rFonts w:eastAsia="Times New Roman"/>
                <w:sz w:val="22"/>
                <w:szCs w:val="22"/>
                <w:lang w:eastAsia="ru-RU"/>
              </w:rPr>
              <w:t>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A23549" w:rsidRDefault="00A23549" w:rsidP="00A23549">
            <w:pPr>
              <w:pStyle w:val="ConsPlusNormal"/>
              <w:ind w:left="10773"/>
              <w:rPr>
                <w:sz w:val="20"/>
              </w:rPr>
            </w:pPr>
          </w:p>
          <w:p w:rsidR="008B4EE4" w:rsidRPr="002848B9" w:rsidRDefault="008B4EE4" w:rsidP="00A045E0">
            <w:pPr>
              <w:pStyle w:val="ConsPlusNormal"/>
              <w:ind w:left="4678"/>
            </w:pPr>
          </w:p>
        </w:tc>
      </w:tr>
    </w:tbl>
    <w:p w:rsidR="00BC5861" w:rsidRPr="00474944" w:rsidRDefault="00693100" w:rsidP="00693100">
      <w:pPr>
        <w:jc w:val="center"/>
        <w:rPr>
          <w:b/>
        </w:rPr>
      </w:pPr>
      <w:r w:rsidRPr="00474944">
        <w:rPr>
          <w:b/>
        </w:rPr>
        <w:t>Перечень нетиповых бухгалтерских проводок</w:t>
      </w:r>
      <w:r w:rsidR="00474944">
        <w:rPr>
          <w:b/>
        </w:rPr>
        <w:t>.</w:t>
      </w:r>
    </w:p>
    <w:tbl>
      <w:tblPr>
        <w:tblStyle w:val="a3"/>
        <w:tblW w:w="0" w:type="auto"/>
        <w:tblLayout w:type="fixed"/>
        <w:tblLook w:val="04A0" w:firstRow="1" w:lastRow="0" w:firstColumn="1" w:lastColumn="0" w:noHBand="0" w:noVBand="1"/>
      </w:tblPr>
      <w:tblGrid>
        <w:gridCol w:w="846"/>
        <w:gridCol w:w="2410"/>
        <w:gridCol w:w="2268"/>
        <w:gridCol w:w="2129"/>
        <w:gridCol w:w="1692"/>
      </w:tblGrid>
      <w:tr w:rsidR="00125D90" w:rsidTr="00B872D2">
        <w:trPr>
          <w:trHeight w:val="1186"/>
        </w:trPr>
        <w:tc>
          <w:tcPr>
            <w:tcW w:w="846" w:type="dxa"/>
            <w:vMerge w:val="restart"/>
          </w:tcPr>
          <w:p w:rsidR="00125D90" w:rsidRDefault="00125D90" w:rsidP="00693100">
            <w:pPr>
              <w:jc w:val="center"/>
            </w:pPr>
            <w:r>
              <w:t>№ п/п</w:t>
            </w:r>
          </w:p>
        </w:tc>
        <w:tc>
          <w:tcPr>
            <w:tcW w:w="2410" w:type="dxa"/>
            <w:vMerge w:val="restart"/>
          </w:tcPr>
          <w:p w:rsidR="00125D90" w:rsidRDefault="00125D90" w:rsidP="00693100">
            <w:pPr>
              <w:jc w:val="center"/>
            </w:pPr>
            <w:r>
              <w:t>Содержание операции</w:t>
            </w:r>
          </w:p>
        </w:tc>
        <w:tc>
          <w:tcPr>
            <w:tcW w:w="4397" w:type="dxa"/>
            <w:gridSpan w:val="2"/>
          </w:tcPr>
          <w:p w:rsidR="00125D90" w:rsidRDefault="00125D90" w:rsidP="004C036D">
            <w:pPr>
              <w:jc w:val="center"/>
            </w:pPr>
            <w:r>
              <w:t xml:space="preserve">Нетиповая проводка </w:t>
            </w:r>
          </w:p>
        </w:tc>
        <w:tc>
          <w:tcPr>
            <w:tcW w:w="1692" w:type="dxa"/>
            <w:vMerge w:val="restart"/>
          </w:tcPr>
          <w:p w:rsidR="00125D90" w:rsidRDefault="00125D90" w:rsidP="004C036D">
            <w:pPr>
              <w:jc w:val="center"/>
            </w:pPr>
            <w:r>
              <w:t>Примечание</w:t>
            </w:r>
          </w:p>
        </w:tc>
      </w:tr>
      <w:tr w:rsidR="00125D90" w:rsidTr="00B872D2">
        <w:tc>
          <w:tcPr>
            <w:tcW w:w="846" w:type="dxa"/>
            <w:vMerge/>
          </w:tcPr>
          <w:p w:rsidR="00125D90" w:rsidRDefault="00125D90" w:rsidP="00102092">
            <w:pPr>
              <w:jc w:val="center"/>
            </w:pPr>
          </w:p>
        </w:tc>
        <w:tc>
          <w:tcPr>
            <w:tcW w:w="2410" w:type="dxa"/>
            <w:vMerge/>
          </w:tcPr>
          <w:p w:rsidR="00125D90" w:rsidRDefault="00125D90" w:rsidP="00102092">
            <w:pPr>
              <w:jc w:val="center"/>
            </w:pPr>
          </w:p>
        </w:tc>
        <w:tc>
          <w:tcPr>
            <w:tcW w:w="2268" w:type="dxa"/>
          </w:tcPr>
          <w:p w:rsidR="00125D90" w:rsidRDefault="00125D90" w:rsidP="00102092">
            <w:pPr>
              <w:autoSpaceDE w:val="0"/>
              <w:autoSpaceDN w:val="0"/>
              <w:adjustRightInd w:val="0"/>
              <w:ind w:firstLine="540"/>
              <w:jc w:val="center"/>
            </w:pPr>
            <w:r>
              <w:t>Дебет</w:t>
            </w:r>
          </w:p>
        </w:tc>
        <w:tc>
          <w:tcPr>
            <w:tcW w:w="2129" w:type="dxa"/>
          </w:tcPr>
          <w:p w:rsidR="00125D90" w:rsidRDefault="00125D90" w:rsidP="00102092">
            <w:pPr>
              <w:jc w:val="center"/>
            </w:pPr>
            <w:r>
              <w:t>Кредит</w:t>
            </w:r>
          </w:p>
        </w:tc>
        <w:tc>
          <w:tcPr>
            <w:tcW w:w="1692" w:type="dxa"/>
            <w:vMerge/>
          </w:tcPr>
          <w:p w:rsidR="00125D90" w:rsidRDefault="00125D90" w:rsidP="00102092">
            <w:pPr>
              <w:jc w:val="center"/>
            </w:pPr>
          </w:p>
        </w:tc>
      </w:tr>
      <w:tr w:rsidR="00125D90" w:rsidTr="00B872D2">
        <w:tc>
          <w:tcPr>
            <w:tcW w:w="846" w:type="dxa"/>
          </w:tcPr>
          <w:p w:rsidR="00125D90" w:rsidRDefault="00125D90" w:rsidP="00102092">
            <w:pPr>
              <w:jc w:val="center"/>
            </w:pPr>
            <w:r>
              <w:t>1</w:t>
            </w:r>
          </w:p>
        </w:tc>
        <w:tc>
          <w:tcPr>
            <w:tcW w:w="2410" w:type="dxa"/>
          </w:tcPr>
          <w:p w:rsidR="00125D90" w:rsidRDefault="00125D90" w:rsidP="00102092">
            <w:pPr>
              <w:jc w:val="center"/>
            </w:pPr>
            <w:r>
              <w:t>2</w:t>
            </w:r>
          </w:p>
        </w:tc>
        <w:tc>
          <w:tcPr>
            <w:tcW w:w="2268" w:type="dxa"/>
          </w:tcPr>
          <w:p w:rsidR="00125D90" w:rsidRDefault="00125D90" w:rsidP="00102092">
            <w:pPr>
              <w:autoSpaceDE w:val="0"/>
              <w:autoSpaceDN w:val="0"/>
              <w:adjustRightInd w:val="0"/>
              <w:ind w:firstLine="540"/>
              <w:jc w:val="center"/>
            </w:pPr>
            <w:r>
              <w:t>3</w:t>
            </w:r>
          </w:p>
        </w:tc>
        <w:tc>
          <w:tcPr>
            <w:tcW w:w="2129" w:type="dxa"/>
          </w:tcPr>
          <w:p w:rsidR="00125D90" w:rsidRDefault="00125D90" w:rsidP="00102092">
            <w:pPr>
              <w:jc w:val="center"/>
            </w:pPr>
            <w:r>
              <w:t>4</w:t>
            </w:r>
          </w:p>
        </w:tc>
        <w:tc>
          <w:tcPr>
            <w:tcW w:w="1692" w:type="dxa"/>
          </w:tcPr>
          <w:p w:rsidR="00125D90" w:rsidRDefault="00C924F5" w:rsidP="00102092">
            <w:pPr>
              <w:jc w:val="center"/>
            </w:pPr>
            <w:r>
              <w:t>5</w:t>
            </w:r>
          </w:p>
        </w:tc>
      </w:tr>
      <w:tr w:rsidR="00125D90" w:rsidTr="00B872D2">
        <w:tc>
          <w:tcPr>
            <w:tcW w:w="846" w:type="dxa"/>
          </w:tcPr>
          <w:p w:rsidR="00125D90" w:rsidRDefault="00804D57" w:rsidP="00693100">
            <w:pPr>
              <w:jc w:val="center"/>
            </w:pPr>
            <w:r>
              <w:t>1</w:t>
            </w:r>
          </w:p>
        </w:tc>
        <w:tc>
          <w:tcPr>
            <w:tcW w:w="2410" w:type="dxa"/>
          </w:tcPr>
          <w:p w:rsidR="00125D90" w:rsidRDefault="00125D90" w:rsidP="003C5418">
            <w:pPr>
              <w:jc w:val="both"/>
            </w:pPr>
            <w:r>
              <w:t xml:space="preserve">Отражение дебиторской задолженности прошлых </w:t>
            </w:r>
            <w:r w:rsidR="00804D57">
              <w:t>лет</w:t>
            </w:r>
            <w:r>
              <w:t xml:space="preserve"> по страховым взносам на обязательное социальное страхование на случай временной нетрудоспособности и в связи с материнством </w:t>
            </w:r>
          </w:p>
        </w:tc>
        <w:tc>
          <w:tcPr>
            <w:tcW w:w="2268" w:type="dxa"/>
          </w:tcPr>
          <w:p w:rsidR="005459AE" w:rsidRDefault="00AA37C8" w:rsidP="004C036D">
            <w:pPr>
              <w:autoSpaceDE w:val="0"/>
              <w:autoSpaceDN w:val="0"/>
              <w:adjustRightInd w:val="0"/>
              <w:jc w:val="center"/>
            </w:pPr>
            <w:r>
              <w:t>КДБ</w:t>
            </w:r>
          </w:p>
          <w:p w:rsidR="005459AE" w:rsidRDefault="00AA37C8" w:rsidP="004C036D">
            <w:pPr>
              <w:autoSpaceDE w:val="0"/>
              <w:autoSpaceDN w:val="0"/>
              <w:adjustRightInd w:val="0"/>
              <w:jc w:val="center"/>
            </w:pPr>
            <w:r>
              <w:t xml:space="preserve"> </w:t>
            </w:r>
            <w:r w:rsidR="006F640B">
              <w:t>1</w:t>
            </w:r>
            <w:r w:rsidR="005D552D">
              <w:t> </w:t>
            </w:r>
            <w:r w:rsidR="00125D90">
              <w:t>209</w:t>
            </w:r>
            <w:r w:rsidR="005D552D">
              <w:t xml:space="preserve"> </w:t>
            </w:r>
            <w:r w:rsidR="00125D90">
              <w:t>36</w:t>
            </w:r>
            <w:r w:rsidR="005D552D">
              <w:t xml:space="preserve"> </w:t>
            </w:r>
            <w:r w:rsidR="005459AE">
              <w:t>561</w:t>
            </w:r>
          </w:p>
          <w:p w:rsidR="00125D90" w:rsidRDefault="00125D90" w:rsidP="004C036D">
            <w:pPr>
              <w:autoSpaceDE w:val="0"/>
              <w:autoSpaceDN w:val="0"/>
              <w:adjustRightInd w:val="0"/>
              <w:jc w:val="center"/>
            </w:pPr>
            <w:r>
              <w:t>«Расчеты по доходам бюджета от возврата дебиторской задолженности прошлых лет»</w:t>
            </w:r>
          </w:p>
          <w:p w:rsidR="00125D90" w:rsidRDefault="00125D90" w:rsidP="00EB46AA">
            <w:pPr>
              <w:autoSpaceDE w:val="0"/>
              <w:autoSpaceDN w:val="0"/>
              <w:adjustRightInd w:val="0"/>
              <w:jc w:val="center"/>
            </w:pPr>
          </w:p>
        </w:tc>
        <w:tc>
          <w:tcPr>
            <w:tcW w:w="2129" w:type="dxa"/>
          </w:tcPr>
          <w:p w:rsidR="00242EA8" w:rsidRDefault="00AA37C8" w:rsidP="00EB46AA">
            <w:pPr>
              <w:jc w:val="center"/>
            </w:pPr>
            <w:r>
              <w:t>КРБ</w:t>
            </w:r>
          </w:p>
          <w:p w:rsidR="00125D90" w:rsidRDefault="006F640B" w:rsidP="005459AE">
            <w:pPr>
              <w:jc w:val="center"/>
            </w:pPr>
            <w:r>
              <w:t>1</w:t>
            </w:r>
            <w:r w:rsidR="005D552D">
              <w:t> </w:t>
            </w:r>
            <w:r w:rsidR="00305965">
              <w:t>303</w:t>
            </w:r>
            <w:r w:rsidR="005D552D">
              <w:t xml:space="preserve"> </w:t>
            </w:r>
            <w:r w:rsidR="00305965">
              <w:t>02</w:t>
            </w:r>
            <w:r w:rsidR="005D552D">
              <w:t xml:space="preserve"> </w:t>
            </w:r>
            <w:r w:rsidR="005459AE">
              <w:t>731</w:t>
            </w:r>
            <w:r w:rsidR="00305965">
              <w:t xml:space="preserve"> «Расчеты по страховым взносам на обязательное социальное страхование на случай временной нетрудоспособности и в связи с материнством»</w:t>
            </w:r>
          </w:p>
        </w:tc>
        <w:tc>
          <w:tcPr>
            <w:tcW w:w="1692" w:type="dxa"/>
          </w:tcPr>
          <w:p w:rsidR="00125D90" w:rsidRDefault="00125D90" w:rsidP="003C5418">
            <w:pPr>
              <w:jc w:val="both"/>
            </w:pPr>
            <w:r>
              <w:t>На основании данных уточненного расчета по страховым взносам за прошлые расчетные периоды</w:t>
            </w:r>
          </w:p>
        </w:tc>
      </w:tr>
      <w:tr w:rsidR="00125D90" w:rsidTr="00B872D2">
        <w:tc>
          <w:tcPr>
            <w:tcW w:w="846" w:type="dxa"/>
          </w:tcPr>
          <w:p w:rsidR="00125D90" w:rsidRDefault="00804D57" w:rsidP="00693100">
            <w:pPr>
              <w:jc w:val="center"/>
            </w:pPr>
            <w:r>
              <w:t>2</w:t>
            </w:r>
          </w:p>
        </w:tc>
        <w:tc>
          <w:tcPr>
            <w:tcW w:w="2410" w:type="dxa"/>
          </w:tcPr>
          <w:p w:rsidR="00125D90" w:rsidRDefault="00125D90" w:rsidP="003C5418">
            <w:pPr>
              <w:jc w:val="both"/>
            </w:pPr>
            <w:r>
              <w:t xml:space="preserve">Отражение дебиторской задолженности прошлых </w:t>
            </w:r>
            <w:r w:rsidR="00804D57">
              <w:t>лет</w:t>
            </w:r>
            <w:r>
              <w:t xml:space="preserve"> по страховым взносам </w:t>
            </w:r>
            <w:r w:rsidR="00855C27">
              <w:t xml:space="preserve">на обязательное социальное страхование от несчастных случаев на </w:t>
            </w:r>
            <w:r w:rsidR="00855C27">
              <w:lastRenderedPageBreak/>
              <w:t>производстве и профессиональных заболеваний</w:t>
            </w:r>
          </w:p>
        </w:tc>
        <w:tc>
          <w:tcPr>
            <w:tcW w:w="2268" w:type="dxa"/>
          </w:tcPr>
          <w:p w:rsidR="00242EA8" w:rsidRDefault="00AA37C8" w:rsidP="00FC56CF">
            <w:pPr>
              <w:autoSpaceDE w:val="0"/>
              <w:autoSpaceDN w:val="0"/>
              <w:adjustRightInd w:val="0"/>
              <w:jc w:val="center"/>
            </w:pPr>
            <w:r>
              <w:lastRenderedPageBreak/>
              <w:t>КДБ</w:t>
            </w:r>
          </w:p>
          <w:p w:rsidR="00125D90" w:rsidRDefault="006F640B" w:rsidP="00FC56CF">
            <w:pPr>
              <w:autoSpaceDE w:val="0"/>
              <w:autoSpaceDN w:val="0"/>
              <w:adjustRightInd w:val="0"/>
              <w:jc w:val="center"/>
            </w:pPr>
            <w:r>
              <w:t>1</w:t>
            </w:r>
            <w:r w:rsidR="005D552D">
              <w:t> </w:t>
            </w:r>
            <w:r w:rsidR="00125D90">
              <w:t>209</w:t>
            </w:r>
            <w:r w:rsidR="005D552D">
              <w:t xml:space="preserve"> </w:t>
            </w:r>
            <w:r w:rsidR="00125D90">
              <w:t>36</w:t>
            </w:r>
            <w:r w:rsidR="00242EA8">
              <w:t xml:space="preserve"> </w:t>
            </w:r>
            <w:r>
              <w:t>561</w:t>
            </w:r>
            <w:r w:rsidR="00125D90">
              <w:t xml:space="preserve"> «Расчеты по доходам бюджета от возврата дебиторской задолженности прошлых лет»</w:t>
            </w:r>
          </w:p>
          <w:p w:rsidR="00125D90" w:rsidRDefault="00125D90" w:rsidP="00747314">
            <w:pPr>
              <w:autoSpaceDE w:val="0"/>
              <w:autoSpaceDN w:val="0"/>
              <w:adjustRightInd w:val="0"/>
              <w:jc w:val="center"/>
            </w:pPr>
          </w:p>
        </w:tc>
        <w:tc>
          <w:tcPr>
            <w:tcW w:w="2129" w:type="dxa"/>
          </w:tcPr>
          <w:p w:rsidR="00242EA8" w:rsidRDefault="00AA37C8" w:rsidP="00693100">
            <w:pPr>
              <w:jc w:val="center"/>
            </w:pPr>
            <w:r>
              <w:t>КРБ</w:t>
            </w:r>
          </w:p>
          <w:p w:rsidR="00125D90" w:rsidRDefault="006F640B" w:rsidP="00693100">
            <w:pPr>
              <w:jc w:val="center"/>
            </w:pPr>
            <w:r>
              <w:t>1</w:t>
            </w:r>
            <w:r w:rsidR="005D552D">
              <w:t> </w:t>
            </w:r>
            <w:r w:rsidR="00305965">
              <w:t>303</w:t>
            </w:r>
            <w:r w:rsidR="005D552D">
              <w:t xml:space="preserve"> </w:t>
            </w:r>
            <w:r w:rsidR="00305965">
              <w:t>06</w:t>
            </w:r>
            <w:r w:rsidR="005D552D">
              <w:t xml:space="preserve"> </w:t>
            </w:r>
            <w:r>
              <w:t>731</w:t>
            </w:r>
            <w:r w:rsidR="00305965">
              <w:t xml:space="preserve"> «Расчеты по страховым взносам на обязательное социальное страхование от несчастных случаев на производстве и </w:t>
            </w:r>
            <w:r w:rsidR="00305965">
              <w:lastRenderedPageBreak/>
              <w:t>профессиональных заболеваний»</w:t>
            </w:r>
          </w:p>
          <w:p w:rsidR="000531E3" w:rsidRDefault="000531E3" w:rsidP="00693100">
            <w:pPr>
              <w:jc w:val="center"/>
            </w:pPr>
          </w:p>
        </w:tc>
        <w:tc>
          <w:tcPr>
            <w:tcW w:w="1692" w:type="dxa"/>
          </w:tcPr>
          <w:p w:rsidR="00125D90" w:rsidRDefault="00125D90" w:rsidP="003C5418">
            <w:pPr>
              <w:jc w:val="both"/>
            </w:pPr>
            <w:r>
              <w:lastRenderedPageBreak/>
              <w:t>На основании данных уточненного расчета по страховым взносам за прошлые расчетные периоды</w:t>
            </w:r>
          </w:p>
        </w:tc>
      </w:tr>
      <w:tr w:rsidR="00125D90" w:rsidTr="00B872D2">
        <w:tc>
          <w:tcPr>
            <w:tcW w:w="846" w:type="dxa"/>
          </w:tcPr>
          <w:p w:rsidR="00125D90" w:rsidRDefault="00804D57" w:rsidP="00693100">
            <w:pPr>
              <w:jc w:val="center"/>
            </w:pPr>
            <w:r>
              <w:t>3</w:t>
            </w:r>
          </w:p>
        </w:tc>
        <w:tc>
          <w:tcPr>
            <w:tcW w:w="2410" w:type="dxa"/>
          </w:tcPr>
          <w:p w:rsidR="00125D90" w:rsidRDefault="00125D90" w:rsidP="003C5418">
            <w:pPr>
              <w:jc w:val="both"/>
            </w:pPr>
            <w:r>
              <w:t xml:space="preserve">Отражение дебиторской задолженности прошлых </w:t>
            </w:r>
            <w:r w:rsidR="00804D57">
              <w:t>лет</w:t>
            </w:r>
            <w:r>
              <w:t xml:space="preserve"> по страховым взносам на обязательное медицинское страхование в Федеральный ФОМС</w:t>
            </w:r>
          </w:p>
        </w:tc>
        <w:tc>
          <w:tcPr>
            <w:tcW w:w="2268" w:type="dxa"/>
          </w:tcPr>
          <w:p w:rsidR="00242EA8" w:rsidRDefault="00AA37C8" w:rsidP="004C036D">
            <w:pPr>
              <w:autoSpaceDE w:val="0"/>
              <w:autoSpaceDN w:val="0"/>
              <w:adjustRightInd w:val="0"/>
              <w:jc w:val="center"/>
            </w:pPr>
            <w:r>
              <w:t>КДБ</w:t>
            </w:r>
          </w:p>
          <w:p w:rsidR="00125D90" w:rsidRDefault="006F640B" w:rsidP="004C036D">
            <w:pPr>
              <w:autoSpaceDE w:val="0"/>
              <w:autoSpaceDN w:val="0"/>
              <w:adjustRightInd w:val="0"/>
              <w:jc w:val="center"/>
            </w:pPr>
            <w:r>
              <w:t>1</w:t>
            </w:r>
            <w:r w:rsidR="005D552D">
              <w:t> </w:t>
            </w:r>
            <w:r w:rsidR="00125D90">
              <w:t>209</w:t>
            </w:r>
            <w:r w:rsidR="005D552D">
              <w:t xml:space="preserve"> </w:t>
            </w:r>
            <w:r w:rsidR="00125D90">
              <w:t>36</w:t>
            </w:r>
            <w:r w:rsidR="00242EA8">
              <w:t xml:space="preserve"> </w:t>
            </w:r>
            <w:r>
              <w:t>561</w:t>
            </w:r>
            <w:r w:rsidR="00125D90">
              <w:t xml:space="preserve"> «Расчеты по доходам бюджета от возврата дебиторской задолженности прошлых лет»</w:t>
            </w:r>
          </w:p>
          <w:p w:rsidR="00125D90" w:rsidRDefault="00125D90" w:rsidP="00747314">
            <w:pPr>
              <w:autoSpaceDE w:val="0"/>
              <w:autoSpaceDN w:val="0"/>
              <w:adjustRightInd w:val="0"/>
              <w:jc w:val="center"/>
            </w:pPr>
          </w:p>
        </w:tc>
        <w:tc>
          <w:tcPr>
            <w:tcW w:w="2129" w:type="dxa"/>
          </w:tcPr>
          <w:p w:rsidR="00242EA8" w:rsidRDefault="00AA37C8" w:rsidP="00693100">
            <w:pPr>
              <w:jc w:val="center"/>
            </w:pPr>
            <w:r>
              <w:t xml:space="preserve">КРБ </w:t>
            </w:r>
          </w:p>
          <w:p w:rsidR="005459AE" w:rsidRDefault="005459AE" w:rsidP="005459AE">
            <w:pPr>
              <w:jc w:val="center"/>
            </w:pPr>
            <w:r>
              <w:t>1</w:t>
            </w:r>
            <w:r w:rsidR="005D552D">
              <w:t> </w:t>
            </w:r>
            <w:r w:rsidR="00305965">
              <w:t>303</w:t>
            </w:r>
            <w:r w:rsidR="005D552D">
              <w:t xml:space="preserve"> </w:t>
            </w:r>
            <w:r w:rsidR="00305965">
              <w:t>07</w:t>
            </w:r>
            <w:r w:rsidR="005D552D">
              <w:t xml:space="preserve"> </w:t>
            </w:r>
            <w:r>
              <w:t>731</w:t>
            </w:r>
          </w:p>
          <w:p w:rsidR="00125D90" w:rsidRDefault="00305965" w:rsidP="005459AE">
            <w:pPr>
              <w:jc w:val="center"/>
            </w:pPr>
            <w:r>
              <w:t>«Расчеты по страховым взносам на обязательное медицинское страхование в Федеральный ФОМС»</w:t>
            </w:r>
          </w:p>
        </w:tc>
        <w:tc>
          <w:tcPr>
            <w:tcW w:w="1692" w:type="dxa"/>
          </w:tcPr>
          <w:p w:rsidR="00125D90" w:rsidRDefault="00125D90" w:rsidP="003C5418">
            <w:pPr>
              <w:jc w:val="both"/>
            </w:pPr>
            <w:r>
              <w:t>На основании данных уточненного расчета по страховым взносам за прошлые расчетные периоды</w:t>
            </w:r>
          </w:p>
        </w:tc>
      </w:tr>
      <w:tr w:rsidR="00125D90" w:rsidTr="00B872D2">
        <w:tc>
          <w:tcPr>
            <w:tcW w:w="846" w:type="dxa"/>
          </w:tcPr>
          <w:p w:rsidR="00125D90" w:rsidRDefault="00804D57" w:rsidP="00693100">
            <w:pPr>
              <w:jc w:val="center"/>
            </w:pPr>
            <w:r>
              <w:t>4</w:t>
            </w:r>
          </w:p>
        </w:tc>
        <w:tc>
          <w:tcPr>
            <w:tcW w:w="2410" w:type="dxa"/>
          </w:tcPr>
          <w:p w:rsidR="00125D90" w:rsidRDefault="00125D90" w:rsidP="003C5418">
            <w:pPr>
              <w:jc w:val="both"/>
            </w:pPr>
            <w:r>
              <w:t xml:space="preserve">Отражение дебиторской задолженности прошлых </w:t>
            </w:r>
            <w:r w:rsidR="00804D57">
              <w:t>лет</w:t>
            </w:r>
            <w:r>
              <w:t xml:space="preserve"> по страховым взносам на обязательное пенсионное страхование на выплату страховой части трудовой пенсии</w:t>
            </w:r>
          </w:p>
        </w:tc>
        <w:tc>
          <w:tcPr>
            <w:tcW w:w="2268" w:type="dxa"/>
          </w:tcPr>
          <w:p w:rsidR="00242EA8" w:rsidRDefault="00AA37C8" w:rsidP="004C036D">
            <w:pPr>
              <w:autoSpaceDE w:val="0"/>
              <w:autoSpaceDN w:val="0"/>
              <w:adjustRightInd w:val="0"/>
              <w:jc w:val="center"/>
            </w:pPr>
            <w:r>
              <w:t>КДБ</w:t>
            </w:r>
          </w:p>
          <w:p w:rsidR="00125D90" w:rsidRDefault="005459AE" w:rsidP="004C036D">
            <w:pPr>
              <w:autoSpaceDE w:val="0"/>
              <w:autoSpaceDN w:val="0"/>
              <w:adjustRightInd w:val="0"/>
              <w:jc w:val="center"/>
            </w:pPr>
            <w:r>
              <w:t>1</w:t>
            </w:r>
            <w:r w:rsidR="005D552D">
              <w:t> </w:t>
            </w:r>
            <w:r>
              <w:t>209</w:t>
            </w:r>
            <w:r w:rsidR="005D552D">
              <w:t xml:space="preserve"> </w:t>
            </w:r>
            <w:r>
              <w:t xml:space="preserve">36 561 </w:t>
            </w:r>
            <w:r w:rsidR="00125D90">
              <w:t>«Расчеты по доходам бюджета от возврата дебиторской задолженности прошлых лет»</w:t>
            </w:r>
          </w:p>
          <w:p w:rsidR="00125D90" w:rsidRDefault="00125D90" w:rsidP="00305965">
            <w:pPr>
              <w:autoSpaceDE w:val="0"/>
              <w:autoSpaceDN w:val="0"/>
              <w:adjustRightInd w:val="0"/>
              <w:jc w:val="center"/>
            </w:pPr>
          </w:p>
        </w:tc>
        <w:tc>
          <w:tcPr>
            <w:tcW w:w="2129" w:type="dxa"/>
          </w:tcPr>
          <w:p w:rsidR="00242EA8" w:rsidRDefault="00AA37C8" w:rsidP="00693100">
            <w:pPr>
              <w:jc w:val="center"/>
            </w:pPr>
            <w:r>
              <w:t xml:space="preserve">КРБ </w:t>
            </w:r>
          </w:p>
          <w:p w:rsidR="00125D90" w:rsidRDefault="005459AE" w:rsidP="005459AE">
            <w:pPr>
              <w:jc w:val="center"/>
            </w:pPr>
            <w:r>
              <w:t>1</w:t>
            </w:r>
            <w:r w:rsidR="005D552D">
              <w:t> </w:t>
            </w:r>
            <w:r w:rsidR="00305965">
              <w:t>303</w:t>
            </w:r>
            <w:r w:rsidR="005D552D">
              <w:t xml:space="preserve"> </w:t>
            </w:r>
            <w:r w:rsidR="00305965">
              <w:t>10</w:t>
            </w:r>
            <w:r w:rsidR="005D552D">
              <w:t xml:space="preserve"> </w:t>
            </w:r>
            <w:r>
              <w:t>731</w:t>
            </w:r>
            <w:r w:rsidR="00305965">
              <w:t xml:space="preserve"> «Расчеты по страховым взносам на обязательное пенсионное страхование на выплату страховой части трудовой пенсии»</w:t>
            </w:r>
          </w:p>
        </w:tc>
        <w:tc>
          <w:tcPr>
            <w:tcW w:w="1692" w:type="dxa"/>
          </w:tcPr>
          <w:p w:rsidR="00125D90" w:rsidRDefault="00125D90" w:rsidP="003C5418">
            <w:pPr>
              <w:jc w:val="both"/>
            </w:pPr>
            <w:r>
              <w:t>На основании данных уточненного расчета по страховым взносам за прошлые расчетные периоды</w:t>
            </w:r>
          </w:p>
        </w:tc>
      </w:tr>
      <w:tr w:rsidR="00125D90" w:rsidTr="00B872D2">
        <w:tc>
          <w:tcPr>
            <w:tcW w:w="846" w:type="dxa"/>
          </w:tcPr>
          <w:p w:rsidR="00125D90" w:rsidRDefault="00804D57" w:rsidP="00693100">
            <w:pPr>
              <w:jc w:val="center"/>
            </w:pPr>
            <w:r>
              <w:t>5</w:t>
            </w:r>
          </w:p>
        </w:tc>
        <w:tc>
          <w:tcPr>
            <w:tcW w:w="2410" w:type="dxa"/>
          </w:tcPr>
          <w:p w:rsidR="00125D90" w:rsidRDefault="00125D90" w:rsidP="003C5418">
            <w:pPr>
              <w:jc w:val="both"/>
            </w:pPr>
            <w:r>
              <w:t xml:space="preserve">Отражение дебиторской задолженности прошлых </w:t>
            </w:r>
            <w:r w:rsidR="00804D57">
              <w:t>лет</w:t>
            </w:r>
            <w:r>
              <w:t xml:space="preserve"> по страховым взносам на обязательное пенсионное страхование на выплату накопительной части трудовой пенсии</w:t>
            </w:r>
          </w:p>
        </w:tc>
        <w:tc>
          <w:tcPr>
            <w:tcW w:w="2268" w:type="dxa"/>
          </w:tcPr>
          <w:p w:rsidR="00242EA8" w:rsidRDefault="00AA37C8" w:rsidP="00305965">
            <w:pPr>
              <w:autoSpaceDE w:val="0"/>
              <w:autoSpaceDN w:val="0"/>
              <w:adjustRightInd w:val="0"/>
              <w:jc w:val="center"/>
            </w:pPr>
            <w:r>
              <w:t xml:space="preserve">КДБ </w:t>
            </w:r>
          </w:p>
          <w:p w:rsidR="005459AE" w:rsidRDefault="005459AE" w:rsidP="005459AE">
            <w:pPr>
              <w:autoSpaceDE w:val="0"/>
              <w:autoSpaceDN w:val="0"/>
              <w:adjustRightInd w:val="0"/>
              <w:jc w:val="center"/>
            </w:pPr>
            <w:r>
              <w:t>1</w:t>
            </w:r>
            <w:r w:rsidR="005D552D">
              <w:t> </w:t>
            </w:r>
            <w:r w:rsidR="00125D90">
              <w:t>209</w:t>
            </w:r>
            <w:r w:rsidR="005D552D">
              <w:t xml:space="preserve"> </w:t>
            </w:r>
            <w:r w:rsidR="00125D90">
              <w:t>36</w:t>
            </w:r>
            <w:r w:rsidR="00242EA8">
              <w:t xml:space="preserve"> </w:t>
            </w:r>
            <w:r>
              <w:t>561</w:t>
            </w:r>
          </w:p>
          <w:p w:rsidR="00125D90" w:rsidRDefault="00125D90" w:rsidP="005459AE">
            <w:pPr>
              <w:autoSpaceDE w:val="0"/>
              <w:autoSpaceDN w:val="0"/>
              <w:adjustRightInd w:val="0"/>
              <w:jc w:val="center"/>
            </w:pPr>
            <w:r>
              <w:t xml:space="preserve">«Расчеты по доходам бюджета от возврата дебиторской задолженности прошлых лет» </w:t>
            </w:r>
            <w:r w:rsidR="00BA7312">
              <w:t xml:space="preserve">в </w:t>
            </w:r>
            <w:r>
              <w:t>части трудовой пенсии»</w:t>
            </w:r>
          </w:p>
        </w:tc>
        <w:tc>
          <w:tcPr>
            <w:tcW w:w="2129" w:type="dxa"/>
          </w:tcPr>
          <w:p w:rsidR="00242EA8" w:rsidRDefault="00AA37C8" w:rsidP="00693100">
            <w:pPr>
              <w:jc w:val="center"/>
            </w:pPr>
            <w:r>
              <w:t xml:space="preserve">КРБ </w:t>
            </w:r>
          </w:p>
          <w:p w:rsidR="005459AE" w:rsidRDefault="005459AE" w:rsidP="005459AE">
            <w:pPr>
              <w:jc w:val="center"/>
            </w:pPr>
            <w:r>
              <w:t>1</w:t>
            </w:r>
            <w:r w:rsidR="005D552D">
              <w:t> </w:t>
            </w:r>
            <w:r w:rsidR="00305965">
              <w:t>303</w:t>
            </w:r>
            <w:r w:rsidR="005D552D">
              <w:t xml:space="preserve"> </w:t>
            </w:r>
            <w:r w:rsidR="00305965">
              <w:t>11</w:t>
            </w:r>
            <w:r w:rsidR="005D552D">
              <w:t xml:space="preserve"> </w:t>
            </w:r>
            <w:r>
              <w:t>731</w:t>
            </w:r>
          </w:p>
          <w:p w:rsidR="00125D90" w:rsidRDefault="00305965" w:rsidP="005459AE">
            <w:pPr>
              <w:jc w:val="center"/>
            </w:pPr>
            <w:r>
              <w:t>«Расчеты по страховым взносам на обязательное пенсионное страхование на выплату накопительной трудовой пенсии»</w:t>
            </w:r>
          </w:p>
        </w:tc>
        <w:tc>
          <w:tcPr>
            <w:tcW w:w="1692" w:type="dxa"/>
          </w:tcPr>
          <w:p w:rsidR="00125D90" w:rsidRDefault="00125D90" w:rsidP="003C5418">
            <w:pPr>
              <w:jc w:val="both"/>
            </w:pPr>
            <w:r>
              <w:t>На основании данных уточненного расчета по страховым взносам за прошлые расчетные периоды</w:t>
            </w:r>
          </w:p>
        </w:tc>
      </w:tr>
      <w:tr w:rsidR="00125D90" w:rsidTr="00B872D2">
        <w:tc>
          <w:tcPr>
            <w:tcW w:w="846" w:type="dxa"/>
          </w:tcPr>
          <w:p w:rsidR="00125D90" w:rsidRDefault="00804D57" w:rsidP="00693100">
            <w:pPr>
              <w:jc w:val="center"/>
            </w:pPr>
            <w:r>
              <w:t>6</w:t>
            </w:r>
          </w:p>
        </w:tc>
        <w:tc>
          <w:tcPr>
            <w:tcW w:w="2410" w:type="dxa"/>
          </w:tcPr>
          <w:p w:rsidR="00125D90" w:rsidRDefault="00125D90" w:rsidP="003C5418">
            <w:pPr>
              <w:jc w:val="both"/>
            </w:pPr>
            <w:r>
              <w:t xml:space="preserve">Отражение дебиторской задолженности прошлых </w:t>
            </w:r>
            <w:r w:rsidR="00804D57">
              <w:t>лет</w:t>
            </w:r>
            <w:r>
              <w:t xml:space="preserve"> по налогу на </w:t>
            </w:r>
            <w:r>
              <w:lastRenderedPageBreak/>
              <w:t>имущество организаций</w:t>
            </w:r>
          </w:p>
        </w:tc>
        <w:tc>
          <w:tcPr>
            <w:tcW w:w="2268" w:type="dxa"/>
          </w:tcPr>
          <w:p w:rsidR="00242EA8" w:rsidRDefault="00AA37C8" w:rsidP="00305965">
            <w:pPr>
              <w:autoSpaceDE w:val="0"/>
              <w:autoSpaceDN w:val="0"/>
              <w:adjustRightInd w:val="0"/>
              <w:jc w:val="center"/>
            </w:pPr>
            <w:r>
              <w:lastRenderedPageBreak/>
              <w:t>КДБ</w:t>
            </w:r>
          </w:p>
          <w:p w:rsidR="00BA7312" w:rsidRPr="00BA7312" w:rsidRDefault="00AA37C8" w:rsidP="00BA7312">
            <w:pPr>
              <w:autoSpaceDE w:val="0"/>
              <w:autoSpaceDN w:val="0"/>
              <w:adjustRightInd w:val="0"/>
              <w:jc w:val="center"/>
            </w:pPr>
            <w:r>
              <w:t xml:space="preserve"> </w:t>
            </w:r>
            <w:r w:rsidR="005459AE">
              <w:t>1</w:t>
            </w:r>
            <w:r w:rsidR="005D552D">
              <w:t> </w:t>
            </w:r>
            <w:r w:rsidR="00125D90">
              <w:t>209</w:t>
            </w:r>
            <w:r w:rsidR="005D552D">
              <w:t xml:space="preserve"> </w:t>
            </w:r>
            <w:r w:rsidR="00125D90">
              <w:t>36</w:t>
            </w:r>
            <w:r w:rsidR="005D552D">
              <w:t xml:space="preserve"> </w:t>
            </w:r>
            <w:r w:rsidR="005459AE">
              <w:t>561</w:t>
            </w:r>
            <w:r w:rsidR="00125D90">
              <w:t xml:space="preserve"> </w:t>
            </w:r>
            <w:r w:rsidR="00BA7312">
              <w:t>«</w:t>
            </w:r>
            <w:r w:rsidR="00BA7312" w:rsidRPr="00BA7312">
              <w:t xml:space="preserve">Расчеты по доходам бюджета от </w:t>
            </w:r>
            <w:r w:rsidR="00BA7312" w:rsidRPr="00BA7312">
              <w:lastRenderedPageBreak/>
              <w:t>возврата дебиторск</w:t>
            </w:r>
            <w:r w:rsidR="00BA7312">
              <w:t>ой задолженности прошлых лет»</w:t>
            </w:r>
          </w:p>
          <w:p w:rsidR="00BA7312" w:rsidRDefault="00BA7312" w:rsidP="00BA7312">
            <w:pPr>
              <w:autoSpaceDE w:val="0"/>
              <w:autoSpaceDN w:val="0"/>
              <w:adjustRightInd w:val="0"/>
              <w:jc w:val="center"/>
              <w:rPr>
                <w:color w:val="000000" w:themeColor="text1"/>
              </w:rPr>
            </w:pPr>
          </w:p>
          <w:p w:rsidR="00125D90" w:rsidRDefault="00125D90" w:rsidP="00305965">
            <w:pPr>
              <w:autoSpaceDE w:val="0"/>
              <w:autoSpaceDN w:val="0"/>
              <w:adjustRightInd w:val="0"/>
              <w:jc w:val="center"/>
            </w:pPr>
          </w:p>
        </w:tc>
        <w:tc>
          <w:tcPr>
            <w:tcW w:w="2129" w:type="dxa"/>
          </w:tcPr>
          <w:p w:rsidR="00242EA8" w:rsidRDefault="00AA37C8" w:rsidP="004C036D">
            <w:pPr>
              <w:jc w:val="center"/>
            </w:pPr>
            <w:r>
              <w:lastRenderedPageBreak/>
              <w:t xml:space="preserve">КРБ </w:t>
            </w:r>
          </w:p>
          <w:p w:rsidR="00125D90" w:rsidRDefault="005459AE" w:rsidP="005459AE">
            <w:pPr>
              <w:jc w:val="center"/>
            </w:pPr>
            <w:r>
              <w:t>1</w:t>
            </w:r>
            <w:r w:rsidR="005D552D">
              <w:t> </w:t>
            </w:r>
            <w:r w:rsidR="00305965">
              <w:t>303</w:t>
            </w:r>
            <w:r w:rsidR="005D552D">
              <w:t xml:space="preserve"> </w:t>
            </w:r>
            <w:r w:rsidR="00305965">
              <w:t>12</w:t>
            </w:r>
            <w:r w:rsidR="005D552D">
              <w:t xml:space="preserve"> </w:t>
            </w:r>
            <w:r>
              <w:t xml:space="preserve">731 </w:t>
            </w:r>
            <w:r w:rsidR="00305965">
              <w:t xml:space="preserve">«Расчеты по налогу на </w:t>
            </w:r>
            <w:r w:rsidR="00305965">
              <w:lastRenderedPageBreak/>
              <w:t>имущество организаций»</w:t>
            </w:r>
          </w:p>
        </w:tc>
        <w:tc>
          <w:tcPr>
            <w:tcW w:w="1692" w:type="dxa"/>
          </w:tcPr>
          <w:p w:rsidR="00125D90" w:rsidRDefault="00125D90" w:rsidP="003C5418">
            <w:pPr>
              <w:jc w:val="both"/>
            </w:pPr>
            <w:r>
              <w:lastRenderedPageBreak/>
              <w:t xml:space="preserve">На основании данных расчета по налогу на </w:t>
            </w:r>
            <w:r>
              <w:lastRenderedPageBreak/>
              <w:t>уточненного</w:t>
            </w:r>
            <w:r w:rsidR="00305965">
              <w:t xml:space="preserve"> имущество организаций</w:t>
            </w:r>
          </w:p>
        </w:tc>
      </w:tr>
      <w:tr w:rsidR="00125D90" w:rsidTr="00B872D2">
        <w:tc>
          <w:tcPr>
            <w:tcW w:w="846" w:type="dxa"/>
          </w:tcPr>
          <w:p w:rsidR="00125D90" w:rsidRDefault="00804D57" w:rsidP="00693100">
            <w:pPr>
              <w:jc w:val="center"/>
            </w:pPr>
            <w:r>
              <w:lastRenderedPageBreak/>
              <w:t>7</w:t>
            </w:r>
          </w:p>
        </w:tc>
        <w:tc>
          <w:tcPr>
            <w:tcW w:w="2410" w:type="dxa"/>
          </w:tcPr>
          <w:p w:rsidR="00125D90" w:rsidRDefault="00125D90" w:rsidP="003C5418">
            <w:pPr>
              <w:jc w:val="both"/>
            </w:pPr>
            <w:r>
              <w:t xml:space="preserve">Отражение дебиторской задолженности прошлых </w:t>
            </w:r>
            <w:r w:rsidR="00804D57">
              <w:t>лет</w:t>
            </w:r>
            <w:r>
              <w:t xml:space="preserve"> по земельному налогу</w:t>
            </w:r>
          </w:p>
        </w:tc>
        <w:tc>
          <w:tcPr>
            <w:tcW w:w="2268" w:type="dxa"/>
          </w:tcPr>
          <w:p w:rsidR="00242EA8" w:rsidRDefault="00AA37C8" w:rsidP="004C036D">
            <w:pPr>
              <w:autoSpaceDE w:val="0"/>
              <w:autoSpaceDN w:val="0"/>
              <w:adjustRightInd w:val="0"/>
              <w:jc w:val="center"/>
            </w:pPr>
            <w:r>
              <w:t xml:space="preserve">КДБ </w:t>
            </w:r>
          </w:p>
          <w:p w:rsidR="00BA7312" w:rsidRPr="00BA7312" w:rsidRDefault="001978EC" w:rsidP="00BA7312">
            <w:pPr>
              <w:autoSpaceDE w:val="0"/>
              <w:autoSpaceDN w:val="0"/>
              <w:adjustRightInd w:val="0"/>
              <w:jc w:val="center"/>
            </w:pPr>
            <w:r>
              <w:t>1</w:t>
            </w:r>
            <w:r w:rsidR="00125D90">
              <w:t>209</w:t>
            </w:r>
            <w:r w:rsidR="005D552D">
              <w:t xml:space="preserve"> </w:t>
            </w:r>
            <w:r w:rsidR="00125D90">
              <w:t>36</w:t>
            </w:r>
            <w:r w:rsidR="005D552D">
              <w:t xml:space="preserve"> </w:t>
            </w:r>
            <w:r>
              <w:t>561</w:t>
            </w:r>
            <w:r w:rsidR="00125D90">
              <w:t xml:space="preserve"> </w:t>
            </w:r>
            <w:r w:rsidR="00BA7312">
              <w:t>«</w:t>
            </w:r>
            <w:r w:rsidR="00BA7312" w:rsidRPr="00BA7312">
              <w:t>Расчеты по доходам бюджета от возврата дебиторск</w:t>
            </w:r>
            <w:r w:rsidR="00BA7312">
              <w:t>ой задолженности прошлых лет»</w:t>
            </w:r>
          </w:p>
          <w:p w:rsidR="00BA7312" w:rsidRDefault="00BA7312" w:rsidP="00BA7312">
            <w:pPr>
              <w:autoSpaceDE w:val="0"/>
              <w:autoSpaceDN w:val="0"/>
              <w:adjustRightInd w:val="0"/>
              <w:jc w:val="center"/>
              <w:rPr>
                <w:color w:val="000000" w:themeColor="text1"/>
              </w:rPr>
            </w:pPr>
          </w:p>
          <w:p w:rsidR="00125D90" w:rsidRDefault="00125D90" w:rsidP="00747314">
            <w:pPr>
              <w:autoSpaceDE w:val="0"/>
              <w:autoSpaceDN w:val="0"/>
              <w:adjustRightInd w:val="0"/>
              <w:jc w:val="center"/>
            </w:pPr>
          </w:p>
        </w:tc>
        <w:tc>
          <w:tcPr>
            <w:tcW w:w="2129" w:type="dxa"/>
          </w:tcPr>
          <w:p w:rsidR="00242EA8" w:rsidRDefault="00AA37C8" w:rsidP="00EB46AA">
            <w:pPr>
              <w:jc w:val="center"/>
            </w:pPr>
            <w:r>
              <w:t>КРБ</w:t>
            </w:r>
          </w:p>
          <w:p w:rsidR="00125D90" w:rsidRDefault="001978EC" w:rsidP="005D552D">
            <w:pPr>
              <w:jc w:val="center"/>
            </w:pPr>
            <w:r>
              <w:t>1</w:t>
            </w:r>
            <w:r w:rsidR="005D552D">
              <w:t> </w:t>
            </w:r>
            <w:r w:rsidR="00305965">
              <w:t>303</w:t>
            </w:r>
            <w:r w:rsidR="005D552D">
              <w:t xml:space="preserve"> </w:t>
            </w:r>
            <w:r w:rsidR="00305965">
              <w:t>13</w:t>
            </w:r>
            <w:r w:rsidR="00242EA8">
              <w:t xml:space="preserve"> </w:t>
            </w:r>
            <w:r>
              <w:t>731</w:t>
            </w:r>
            <w:r w:rsidR="00305965">
              <w:t xml:space="preserve"> «Расчеты по земельному налогу»</w:t>
            </w:r>
          </w:p>
        </w:tc>
        <w:tc>
          <w:tcPr>
            <w:tcW w:w="1692" w:type="dxa"/>
          </w:tcPr>
          <w:p w:rsidR="00125D90" w:rsidRDefault="00305965" w:rsidP="003C5418">
            <w:pPr>
              <w:jc w:val="both"/>
            </w:pPr>
            <w:r>
              <w:t>На основании данных уточненного расчета по земельному налогу</w:t>
            </w:r>
          </w:p>
        </w:tc>
      </w:tr>
      <w:tr w:rsidR="00804D57" w:rsidRPr="00FE3D72" w:rsidTr="00B872D2">
        <w:tc>
          <w:tcPr>
            <w:tcW w:w="846" w:type="dxa"/>
          </w:tcPr>
          <w:p w:rsidR="00804D57" w:rsidRDefault="00A10EB5" w:rsidP="00804D57">
            <w:pPr>
              <w:jc w:val="center"/>
            </w:pPr>
            <w:r>
              <w:t>8</w:t>
            </w:r>
          </w:p>
        </w:tc>
        <w:tc>
          <w:tcPr>
            <w:tcW w:w="2410" w:type="dxa"/>
          </w:tcPr>
          <w:p w:rsidR="00804D57" w:rsidRDefault="00804D57" w:rsidP="003C5418">
            <w:pPr>
              <w:jc w:val="both"/>
            </w:pPr>
            <w:r>
              <w:t>Отражение дебиторской задолженности по налогу на доходы физических лиц в результате счетной ошибки, не связанной с перерасчетом суммы заработной платы</w:t>
            </w:r>
          </w:p>
        </w:tc>
        <w:tc>
          <w:tcPr>
            <w:tcW w:w="2268" w:type="dxa"/>
          </w:tcPr>
          <w:p w:rsidR="00242EA8" w:rsidRDefault="00AA37C8" w:rsidP="00804D57">
            <w:pPr>
              <w:autoSpaceDE w:val="0"/>
              <w:autoSpaceDN w:val="0"/>
              <w:adjustRightInd w:val="0"/>
              <w:jc w:val="center"/>
            </w:pPr>
            <w:r>
              <w:t>КДБ</w:t>
            </w:r>
          </w:p>
          <w:p w:rsidR="00804D57" w:rsidRDefault="00AA37C8" w:rsidP="00804D57">
            <w:pPr>
              <w:autoSpaceDE w:val="0"/>
              <w:autoSpaceDN w:val="0"/>
              <w:adjustRightInd w:val="0"/>
              <w:jc w:val="center"/>
            </w:pPr>
            <w:r>
              <w:t xml:space="preserve"> </w:t>
            </w:r>
            <w:r w:rsidR="00804D57">
              <w:t>0</w:t>
            </w:r>
            <w:r w:rsidR="005D552D">
              <w:t> </w:t>
            </w:r>
            <w:r w:rsidR="00804D57">
              <w:t>209</w:t>
            </w:r>
            <w:r w:rsidR="005D552D">
              <w:t xml:space="preserve"> </w:t>
            </w:r>
            <w:r w:rsidR="00804D57">
              <w:t>34</w:t>
            </w:r>
            <w:r w:rsidR="00242EA8">
              <w:t xml:space="preserve"> </w:t>
            </w:r>
            <w:r w:rsidR="001978EC">
              <w:t>567</w:t>
            </w:r>
            <w:r w:rsidR="00804D57">
              <w:t xml:space="preserve"> «Расчеты по доходам от компенсации затрат»</w:t>
            </w:r>
          </w:p>
          <w:p w:rsidR="00804D57" w:rsidRDefault="00804D57" w:rsidP="00804D57">
            <w:pPr>
              <w:autoSpaceDE w:val="0"/>
              <w:autoSpaceDN w:val="0"/>
              <w:adjustRightInd w:val="0"/>
              <w:ind w:firstLine="53"/>
              <w:jc w:val="center"/>
            </w:pPr>
          </w:p>
        </w:tc>
        <w:tc>
          <w:tcPr>
            <w:tcW w:w="2129" w:type="dxa"/>
          </w:tcPr>
          <w:p w:rsidR="00242EA8" w:rsidRDefault="00AA37C8" w:rsidP="00804D57">
            <w:pPr>
              <w:jc w:val="center"/>
            </w:pPr>
            <w:r>
              <w:t>КРБ</w:t>
            </w:r>
          </w:p>
          <w:p w:rsidR="00804D57" w:rsidRDefault="00AA37C8" w:rsidP="001978EC">
            <w:pPr>
              <w:jc w:val="center"/>
            </w:pPr>
            <w:r>
              <w:t xml:space="preserve"> </w:t>
            </w:r>
            <w:r w:rsidR="00804D57">
              <w:t>0</w:t>
            </w:r>
            <w:r w:rsidR="00CC1403">
              <w:t> </w:t>
            </w:r>
            <w:r w:rsidR="00804D57">
              <w:t>303</w:t>
            </w:r>
            <w:r w:rsidR="00CC1403">
              <w:t xml:space="preserve"> </w:t>
            </w:r>
            <w:r w:rsidR="00804D57">
              <w:t>01</w:t>
            </w:r>
            <w:r w:rsidR="00242EA8">
              <w:t xml:space="preserve"> </w:t>
            </w:r>
            <w:r w:rsidR="001978EC">
              <w:t>731</w:t>
            </w:r>
            <w:r w:rsidR="00804D57">
              <w:t xml:space="preserve"> «Расчеты по налогу на доходы физических лиц»</w:t>
            </w:r>
          </w:p>
        </w:tc>
        <w:tc>
          <w:tcPr>
            <w:tcW w:w="1692" w:type="dxa"/>
          </w:tcPr>
          <w:p w:rsidR="00804D57" w:rsidRDefault="00804D57" w:rsidP="003C5418">
            <w:pPr>
              <w:jc w:val="both"/>
            </w:pPr>
            <w:r>
              <w:t xml:space="preserve">На основании данных </w:t>
            </w:r>
            <w:proofErr w:type="spellStart"/>
            <w:r>
              <w:t>оборотно</w:t>
            </w:r>
            <w:proofErr w:type="spellEnd"/>
            <w:r>
              <w:t>-сальдовой ведомости по счету 030301000 «Расчеты по налогу на доходы физических лиц» на отчетную дату по контрагенту «Все</w:t>
            </w:r>
            <w:r w:rsidR="0013481E">
              <w:t xml:space="preserve"> </w:t>
            </w:r>
            <w:proofErr w:type="gramStart"/>
            <w:r>
              <w:t>сот</w:t>
            </w:r>
            <w:r w:rsidR="0013481E">
              <w:t>-</w:t>
            </w:r>
            <w:r>
              <w:t>руд</w:t>
            </w:r>
            <w:r w:rsidR="0013481E">
              <w:t>ник</w:t>
            </w:r>
            <w:r>
              <w:t>и</w:t>
            </w:r>
            <w:proofErr w:type="gramEnd"/>
            <w:r>
              <w:t>»</w:t>
            </w:r>
          </w:p>
        </w:tc>
      </w:tr>
      <w:tr w:rsidR="00E84E44" w:rsidRPr="00E84E44" w:rsidTr="00B872D2">
        <w:tc>
          <w:tcPr>
            <w:tcW w:w="846" w:type="dxa"/>
          </w:tcPr>
          <w:p w:rsidR="00E84E44" w:rsidRPr="00E84E44" w:rsidRDefault="00A10EB5" w:rsidP="00804D57">
            <w:pPr>
              <w:jc w:val="center"/>
              <w:rPr>
                <w:color w:val="000000" w:themeColor="text1"/>
              </w:rPr>
            </w:pPr>
            <w:r>
              <w:rPr>
                <w:color w:val="000000" w:themeColor="text1"/>
              </w:rPr>
              <w:t>9</w:t>
            </w:r>
          </w:p>
        </w:tc>
        <w:tc>
          <w:tcPr>
            <w:tcW w:w="2410" w:type="dxa"/>
          </w:tcPr>
          <w:p w:rsidR="00E84E44" w:rsidRDefault="00E84E44" w:rsidP="003C5418">
            <w:pPr>
              <w:autoSpaceDE w:val="0"/>
              <w:autoSpaceDN w:val="0"/>
              <w:adjustRightInd w:val="0"/>
              <w:jc w:val="both"/>
              <w:rPr>
                <w:color w:val="000000" w:themeColor="text1"/>
              </w:rPr>
            </w:pPr>
            <w:bookmarkStart w:id="0" w:name="Par0"/>
            <w:bookmarkEnd w:id="0"/>
            <w:r w:rsidRPr="00E84E44">
              <w:rPr>
                <w:color w:val="000000" w:themeColor="text1"/>
              </w:rPr>
              <w:t>Начисление среднего заработка за четыре дополнительных выходных дня по уходу за детьми-инвалидами</w:t>
            </w:r>
          </w:p>
          <w:p w:rsidR="00AD0CEC" w:rsidRDefault="00AD0CEC" w:rsidP="003C5418">
            <w:pPr>
              <w:autoSpaceDE w:val="0"/>
              <w:autoSpaceDN w:val="0"/>
              <w:adjustRightInd w:val="0"/>
              <w:jc w:val="both"/>
              <w:rPr>
                <w:color w:val="000000" w:themeColor="text1"/>
              </w:rPr>
            </w:pPr>
          </w:p>
          <w:p w:rsidR="00AD0CEC" w:rsidRPr="00E84E44" w:rsidRDefault="00AD0CEC" w:rsidP="003C5418">
            <w:pPr>
              <w:autoSpaceDE w:val="0"/>
              <w:autoSpaceDN w:val="0"/>
              <w:adjustRightInd w:val="0"/>
              <w:jc w:val="both"/>
              <w:rPr>
                <w:color w:val="000000" w:themeColor="text1"/>
              </w:rPr>
            </w:pPr>
          </w:p>
          <w:p w:rsidR="00E84E44" w:rsidRPr="00E84E44" w:rsidRDefault="00E84E44" w:rsidP="003C5418">
            <w:pPr>
              <w:jc w:val="both"/>
              <w:rPr>
                <w:color w:val="000000" w:themeColor="text1"/>
              </w:rPr>
            </w:pPr>
          </w:p>
        </w:tc>
        <w:tc>
          <w:tcPr>
            <w:tcW w:w="2268" w:type="dxa"/>
          </w:tcPr>
          <w:p w:rsidR="0077281D" w:rsidRDefault="00E84E44" w:rsidP="00E84E44">
            <w:pPr>
              <w:autoSpaceDE w:val="0"/>
              <w:autoSpaceDN w:val="0"/>
              <w:adjustRightInd w:val="0"/>
              <w:jc w:val="center"/>
              <w:rPr>
                <w:color w:val="000000" w:themeColor="text1"/>
              </w:rPr>
            </w:pPr>
            <w:r w:rsidRPr="00E84E44">
              <w:rPr>
                <w:color w:val="000000" w:themeColor="text1"/>
              </w:rPr>
              <w:lastRenderedPageBreak/>
              <w:t>КРБ</w:t>
            </w:r>
          </w:p>
          <w:p w:rsidR="00E84E44" w:rsidRPr="0077281D" w:rsidRDefault="00E84E44" w:rsidP="00E84E44">
            <w:pPr>
              <w:autoSpaceDE w:val="0"/>
              <w:autoSpaceDN w:val="0"/>
              <w:adjustRightInd w:val="0"/>
              <w:jc w:val="center"/>
              <w:rPr>
                <w:color w:val="000000" w:themeColor="text1"/>
              </w:rPr>
            </w:pPr>
            <w:r w:rsidRPr="00E84E44">
              <w:rPr>
                <w:color w:val="000000" w:themeColor="text1"/>
              </w:rPr>
              <w:t xml:space="preserve"> </w:t>
            </w:r>
            <w:hyperlink r:id="rId4" w:history="1">
              <w:r w:rsidRPr="0077281D">
                <w:rPr>
                  <w:color w:val="000000" w:themeColor="text1"/>
                </w:rPr>
                <w:t xml:space="preserve">1 303 05 831 </w:t>
              </w:r>
            </w:hyperlink>
          </w:p>
          <w:p w:rsidR="0077281D" w:rsidRPr="0077281D" w:rsidRDefault="0077281D" w:rsidP="0077281D">
            <w:pPr>
              <w:autoSpaceDE w:val="0"/>
              <w:autoSpaceDN w:val="0"/>
              <w:adjustRightInd w:val="0"/>
              <w:jc w:val="center"/>
            </w:pPr>
            <w:r>
              <w:t>«</w:t>
            </w:r>
            <w:r w:rsidRPr="0077281D">
              <w:t>Расч</w:t>
            </w:r>
            <w:r>
              <w:t>еты по прочим платежам в бюджет»</w:t>
            </w:r>
          </w:p>
          <w:p w:rsidR="00E84E44" w:rsidRPr="00E84E44" w:rsidRDefault="00E84E44" w:rsidP="00804D57">
            <w:pPr>
              <w:autoSpaceDE w:val="0"/>
              <w:autoSpaceDN w:val="0"/>
              <w:adjustRightInd w:val="0"/>
              <w:jc w:val="center"/>
              <w:rPr>
                <w:color w:val="000000" w:themeColor="text1"/>
              </w:rPr>
            </w:pPr>
          </w:p>
        </w:tc>
        <w:tc>
          <w:tcPr>
            <w:tcW w:w="2129" w:type="dxa"/>
          </w:tcPr>
          <w:p w:rsidR="0077281D" w:rsidRDefault="00E84E44" w:rsidP="00E84E44">
            <w:pPr>
              <w:autoSpaceDE w:val="0"/>
              <w:autoSpaceDN w:val="0"/>
              <w:adjustRightInd w:val="0"/>
              <w:jc w:val="center"/>
              <w:rPr>
                <w:color w:val="000000" w:themeColor="text1"/>
              </w:rPr>
            </w:pPr>
            <w:r w:rsidRPr="00E84E44">
              <w:rPr>
                <w:color w:val="000000" w:themeColor="text1"/>
              </w:rPr>
              <w:t>КРБ</w:t>
            </w:r>
          </w:p>
          <w:p w:rsidR="00E84E44" w:rsidRPr="00E84E44" w:rsidRDefault="00E84E44" w:rsidP="00E84E44">
            <w:pPr>
              <w:autoSpaceDE w:val="0"/>
              <w:autoSpaceDN w:val="0"/>
              <w:adjustRightInd w:val="0"/>
              <w:jc w:val="center"/>
              <w:rPr>
                <w:color w:val="000000" w:themeColor="text1"/>
              </w:rPr>
            </w:pPr>
            <w:r w:rsidRPr="00E84E44">
              <w:rPr>
                <w:color w:val="000000" w:themeColor="text1"/>
              </w:rPr>
              <w:t xml:space="preserve"> </w:t>
            </w:r>
            <w:hyperlink r:id="rId5" w:history="1">
              <w:r w:rsidRPr="00E84E44">
                <w:rPr>
                  <w:color w:val="000000" w:themeColor="text1"/>
                </w:rPr>
                <w:t xml:space="preserve">1 302 66 737 </w:t>
              </w:r>
            </w:hyperlink>
          </w:p>
          <w:p w:rsidR="00474AD4" w:rsidRPr="00540C3C" w:rsidRDefault="00540C3C" w:rsidP="00540C3C">
            <w:pPr>
              <w:autoSpaceDE w:val="0"/>
              <w:autoSpaceDN w:val="0"/>
              <w:adjustRightInd w:val="0"/>
              <w:jc w:val="center"/>
            </w:pPr>
            <w:r>
              <w:t>«</w:t>
            </w:r>
            <w:r w:rsidR="00474AD4" w:rsidRPr="00540C3C">
              <w:t>Рас</w:t>
            </w:r>
            <w:r>
              <w:t>четы по социальному обеспечению»</w:t>
            </w:r>
          </w:p>
          <w:p w:rsidR="00E84E44" w:rsidRPr="00E84E44" w:rsidRDefault="00E84E44" w:rsidP="00804D57">
            <w:pPr>
              <w:jc w:val="center"/>
              <w:rPr>
                <w:color w:val="000000" w:themeColor="text1"/>
              </w:rPr>
            </w:pPr>
          </w:p>
        </w:tc>
        <w:tc>
          <w:tcPr>
            <w:tcW w:w="1692" w:type="dxa"/>
            <w:vMerge w:val="restart"/>
          </w:tcPr>
          <w:p w:rsidR="00F072AD" w:rsidRPr="00F072AD" w:rsidRDefault="0069376B" w:rsidP="003C5418">
            <w:pPr>
              <w:autoSpaceDE w:val="0"/>
              <w:autoSpaceDN w:val="0"/>
              <w:adjustRightInd w:val="0"/>
              <w:jc w:val="both"/>
            </w:pPr>
            <w:r>
              <w:rPr>
                <w:color w:val="000000" w:themeColor="text1"/>
              </w:rPr>
              <w:t xml:space="preserve">На основании </w:t>
            </w:r>
            <w:hyperlink r:id="rId6" w:history="1">
              <w:r>
                <w:rPr>
                  <w:color w:val="000000" w:themeColor="text1"/>
                </w:rPr>
                <w:t>письма</w:t>
              </w:r>
            </w:hyperlink>
            <w:r w:rsidR="00E84E44" w:rsidRPr="00E84E44">
              <w:rPr>
                <w:color w:val="000000" w:themeColor="text1"/>
              </w:rPr>
              <w:t xml:space="preserve"> Мин</w:t>
            </w:r>
            <w:r w:rsidR="00E84E44">
              <w:rPr>
                <w:color w:val="000000" w:themeColor="text1"/>
              </w:rPr>
              <w:t xml:space="preserve">истерства </w:t>
            </w:r>
            <w:r w:rsidR="00E84E44" w:rsidRPr="00E84E44">
              <w:rPr>
                <w:color w:val="000000" w:themeColor="text1"/>
              </w:rPr>
              <w:t>фина</w:t>
            </w:r>
            <w:r w:rsidR="00E84E44">
              <w:rPr>
                <w:color w:val="000000" w:themeColor="text1"/>
              </w:rPr>
              <w:t>нсов Российской Федерации от 13.08.2021 №</w:t>
            </w:r>
            <w:r w:rsidR="00E84E44" w:rsidRPr="00E84E44">
              <w:rPr>
                <w:color w:val="000000" w:themeColor="text1"/>
              </w:rPr>
              <w:t xml:space="preserve"> 02-06-</w:t>
            </w:r>
            <w:r w:rsidR="00E84E44" w:rsidRPr="00E84E44">
              <w:rPr>
                <w:color w:val="000000" w:themeColor="text1"/>
              </w:rPr>
              <w:lastRenderedPageBreak/>
              <w:t>10/66365</w:t>
            </w:r>
            <w:r w:rsidR="00F072AD">
              <w:rPr>
                <w:color w:val="000000" w:themeColor="text1"/>
              </w:rPr>
              <w:t xml:space="preserve"> «</w:t>
            </w:r>
            <w:r w:rsidR="00F072AD" w:rsidRPr="00F072AD">
              <w:rPr>
                <w:color w:val="000000" w:themeColor="text1"/>
              </w:rPr>
              <w:t>О</w:t>
            </w:r>
            <w:r w:rsidR="00F072AD" w:rsidRPr="00F072AD">
              <w:t>б отражении в учете расходов (операций) работодателя - получателя бюджетных средств на выплату пособия на погребение и оплату выходных дней для ухода за детьми-ин</w:t>
            </w:r>
            <w:r w:rsidR="00F072AD">
              <w:t>валидами и их возмещения ФСС РФ»</w:t>
            </w:r>
          </w:p>
          <w:p w:rsidR="00E84E44" w:rsidRPr="00F072AD" w:rsidRDefault="00E84E44" w:rsidP="003C5418">
            <w:pPr>
              <w:autoSpaceDE w:val="0"/>
              <w:autoSpaceDN w:val="0"/>
              <w:adjustRightInd w:val="0"/>
              <w:jc w:val="both"/>
              <w:rPr>
                <w:color w:val="000000" w:themeColor="text1"/>
              </w:rPr>
            </w:pPr>
          </w:p>
          <w:p w:rsidR="00E84E44" w:rsidRPr="00E84E44" w:rsidRDefault="00E84E44" w:rsidP="003C5418">
            <w:pPr>
              <w:autoSpaceDE w:val="0"/>
              <w:autoSpaceDN w:val="0"/>
              <w:adjustRightInd w:val="0"/>
              <w:jc w:val="both"/>
              <w:rPr>
                <w:color w:val="000000" w:themeColor="text1"/>
              </w:rPr>
            </w:pPr>
          </w:p>
        </w:tc>
      </w:tr>
      <w:tr w:rsidR="00E84E44" w:rsidRPr="00E84E44" w:rsidTr="00B872D2">
        <w:tc>
          <w:tcPr>
            <w:tcW w:w="846" w:type="dxa"/>
          </w:tcPr>
          <w:p w:rsidR="00E84E44" w:rsidRPr="00E84E44" w:rsidRDefault="00A10EB5" w:rsidP="00804D57">
            <w:pPr>
              <w:jc w:val="center"/>
              <w:rPr>
                <w:color w:val="000000" w:themeColor="text1"/>
              </w:rPr>
            </w:pPr>
            <w:r>
              <w:rPr>
                <w:color w:val="000000" w:themeColor="text1"/>
              </w:rPr>
              <w:lastRenderedPageBreak/>
              <w:t>10</w:t>
            </w:r>
          </w:p>
        </w:tc>
        <w:tc>
          <w:tcPr>
            <w:tcW w:w="2410" w:type="dxa"/>
          </w:tcPr>
          <w:p w:rsidR="00E84E44" w:rsidRPr="00E84E44" w:rsidRDefault="00E84E44" w:rsidP="003C5418">
            <w:pPr>
              <w:autoSpaceDE w:val="0"/>
              <w:autoSpaceDN w:val="0"/>
              <w:adjustRightInd w:val="0"/>
              <w:jc w:val="both"/>
              <w:rPr>
                <w:color w:val="000000" w:themeColor="text1"/>
              </w:rPr>
            </w:pPr>
            <w:r w:rsidRPr="00E84E44">
              <w:rPr>
                <w:color w:val="000000" w:themeColor="text1"/>
              </w:rPr>
              <w:t>Начисление социального пособия на погребение</w:t>
            </w:r>
          </w:p>
          <w:p w:rsidR="00E84E44" w:rsidRPr="00E84E44" w:rsidRDefault="00E84E44" w:rsidP="003C5418">
            <w:pPr>
              <w:jc w:val="both"/>
              <w:rPr>
                <w:color w:val="000000" w:themeColor="text1"/>
              </w:rPr>
            </w:pPr>
          </w:p>
        </w:tc>
        <w:tc>
          <w:tcPr>
            <w:tcW w:w="2268" w:type="dxa"/>
          </w:tcPr>
          <w:p w:rsidR="0077281D" w:rsidRDefault="00E84E44" w:rsidP="0077281D">
            <w:pPr>
              <w:autoSpaceDE w:val="0"/>
              <w:autoSpaceDN w:val="0"/>
              <w:adjustRightInd w:val="0"/>
              <w:jc w:val="center"/>
              <w:rPr>
                <w:color w:val="000000" w:themeColor="text1"/>
              </w:rPr>
            </w:pPr>
            <w:r w:rsidRPr="00E84E44">
              <w:rPr>
                <w:color w:val="000000" w:themeColor="text1"/>
              </w:rPr>
              <w:t>КРБ</w:t>
            </w:r>
          </w:p>
          <w:p w:rsidR="0077281D" w:rsidRPr="0077281D" w:rsidRDefault="00E84E44" w:rsidP="0077281D">
            <w:pPr>
              <w:autoSpaceDE w:val="0"/>
              <w:autoSpaceDN w:val="0"/>
              <w:adjustRightInd w:val="0"/>
              <w:jc w:val="center"/>
            </w:pPr>
            <w:r w:rsidRPr="00E84E44">
              <w:rPr>
                <w:color w:val="000000" w:themeColor="text1"/>
              </w:rPr>
              <w:t xml:space="preserve"> </w:t>
            </w:r>
            <w:hyperlink r:id="rId7" w:history="1">
              <w:r w:rsidRPr="00E84E44">
                <w:rPr>
                  <w:color w:val="000000" w:themeColor="text1"/>
                </w:rPr>
                <w:t xml:space="preserve">1 303 05 831 </w:t>
              </w:r>
            </w:hyperlink>
            <w:r w:rsidR="0077281D">
              <w:t>«</w:t>
            </w:r>
            <w:r w:rsidR="0077281D" w:rsidRPr="0077281D">
              <w:t>Расч</w:t>
            </w:r>
            <w:r w:rsidR="0077281D">
              <w:t>еты по прочим платежам в бюджет»</w:t>
            </w:r>
          </w:p>
          <w:p w:rsidR="00E84E44" w:rsidRPr="00E84E44" w:rsidRDefault="00E84E44" w:rsidP="00E84E44">
            <w:pPr>
              <w:autoSpaceDE w:val="0"/>
              <w:autoSpaceDN w:val="0"/>
              <w:adjustRightInd w:val="0"/>
              <w:jc w:val="center"/>
              <w:rPr>
                <w:color w:val="000000" w:themeColor="text1"/>
              </w:rPr>
            </w:pPr>
          </w:p>
          <w:p w:rsidR="00E84E44" w:rsidRPr="00E84E44" w:rsidRDefault="00E84E44" w:rsidP="00804D57">
            <w:pPr>
              <w:autoSpaceDE w:val="0"/>
              <w:autoSpaceDN w:val="0"/>
              <w:adjustRightInd w:val="0"/>
              <w:jc w:val="center"/>
              <w:rPr>
                <w:color w:val="000000" w:themeColor="text1"/>
              </w:rPr>
            </w:pPr>
          </w:p>
        </w:tc>
        <w:tc>
          <w:tcPr>
            <w:tcW w:w="2129" w:type="dxa"/>
          </w:tcPr>
          <w:p w:rsidR="0077281D" w:rsidRDefault="00E84E44" w:rsidP="00E84E44">
            <w:pPr>
              <w:autoSpaceDE w:val="0"/>
              <w:autoSpaceDN w:val="0"/>
              <w:adjustRightInd w:val="0"/>
              <w:jc w:val="center"/>
              <w:rPr>
                <w:color w:val="000000" w:themeColor="text1"/>
              </w:rPr>
            </w:pPr>
            <w:r w:rsidRPr="00E84E44">
              <w:rPr>
                <w:color w:val="000000" w:themeColor="text1"/>
              </w:rPr>
              <w:t>КРБ</w:t>
            </w:r>
          </w:p>
          <w:p w:rsidR="00E84E44" w:rsidRPr="00E84E44" w:rsidRDefault="00E84E44" w:rsidP="00E84E44">
            <w:pPr>
              <w:autoSpaceDE w:val="0"/>
              <w:autoSpaceDN w:val="0"/>
              <w:adjustRightInd w:val="0"/>
              <w:jc w:val="center"/>
              <w:rPr>
                <w:color w:val="000000" w:themeColor="text1"/>
              </w:rPr>
            </w:pPr>
            <w:r w:rsidRPr="00E84E44">
              <w:rPr>
                <w:color w:val="000000" w:themeColor="text1"/>
              </w:rPr>
              <w:t xml:space="preserve"> </w:t>
            </w:r>
            <w:hyperlink r:id="rId8" w:history="1">
              <w:r w:rsidRPr="00E84E44">
                <w:rPr>
                  <w:color w:val="000000" w:themeColor="text1"/>
                </w:rPr>
                <w:t xml:space="preserve">1 302 65 737 </w:t>
              </w:r>
            </w:hyperlink>
          </w:p>
          <w:p w:rsidR="00540C3C" w:rsidRPr="00540C3C" w:rsidRDefault="00540C3C" w:rsidP="00540C3C">
            <w:pPr>
              <w:autoSpaceDE w:val="0"/>
              <w:autoSpaceDN w:val="0"/>
              <w:adjustRightInd w:val="0"/>
              <w:jc w:val="center"/>
            </w:pPr>
            <w:r>
              <w:t>«</w:t>
            </w:r>
            <w:r w:rsidRPr="00540C3C">
              <w:t>Расчеты по безво</w:t>
            </w:r>
            <w:r>
              <w:t>змездным перечислениям бюджетам»</w:t>
            </w:r>
          </w:p>
          <w:p w:rsidR="00E84E44" w:rsidRPr="00E84E44" w:rsidRDefault="00E84E44" w:rsidP="00804D57">
            <w:pPr>
              <w:jc w:val="center"/>
              <w:rPr>
                <w:color w:val="000000" w:themeColor="text1"/>
              </w:rPr>
            </w:pPr>
          </w:p>
        </w:tc>
        <w:tc>
          <w:tcPr>
            <w:tcW w:w="1692" w:type="dxa"/>
            <w:vMerge/>
          </w:tcPr>
          <w:p w:rsidR="00E84E44" w:rsidRPr="00E84E44" w:rsidRDefault="00E84E44" w:rsidP="003C5418">
            <w:pPr>
              <w:jc w:val="both"/>
              <w:rPr>
                <w:color w:val="000000" w:themeColor="text1"/>
              </w:rPr>
            </w:pPr>
          </w:p>
        </w:tc>
      </w:tr>
      <w:tr w:rsidR="00E84E44" w:rsidRPr="00E84E44" w:rsidTr="00B872D2">
        <w:tc>
          <w:tcPr>
            <w:tcW w:w="846" w:type="dxa"/>
          </w:tcPr>
          <w:p w:rsidR="00E84E44" w:rsidRPr="00E84E44" w:rsidRDefault="00A10EB5" w:rsidP="00804D57">
            <w:pPr>
              <w:jc w:val="center"/>
              <w:rPr>
                <w:color w:val="000000" w:themeColor="text1"/>
              </w:rPr>
            </w:pPr>
            <w:r>
              <w:rPr>
                <w:color w:val="000000" w:themeColor="text1"/>
              </w:rPr>
              <w:t>11</w:t>
            </w:r>
          </w:p>
        </w:tc>
        <w:tc>
          <w:tcPr>
            <w:tcW w:w="2410" w:type="dxa"/>
          </w:tcPr>
          <w:p w:rsidR="00E84E44" w:rsidRPr="00E84E44" w:rsidRDefault="00E84E44" w:rsidP="003C5418">
            <w:pPr>
              <w:autoSpaceDE w:val="0"/>
              <w:autoSpaceDN w:val="0"/>
              <w:adjustRightInd w:val="0"/>
              <w:jc w:val="both"/>
              <w:rPr>
                <w:color w:val="000000" w:themeColor="text1"/>
              </w:rPr>
            </w:pPr>
            <w:r w:rsidRPr="00E84E44">
              <w:rPr>
                <w:color w:val="000000" w:themeColor="text1"/>
              </w:rPr>
              <w:t>Начисление задолженности ФСС РФ по возмещению расходов на оплату среднего заработка за четыре дополнительных выходных дня по уходу за детьми-инвалидами и выплату пособия на погребение</w:t>
            </w:r>
          </w:p>
          <w:p w:rsidR="00E84E44" w:rsidRPr="00E84E44" w:rsidRDefault="00E84E44" w:rsidP="003C5418">
            <w:pPr>
              <w:jc w:val="both"/>
              <w:rPr>
                <w:color w:val="000000" w:themeColor="text1"/>
              </w:rPr>
            </w:pPr>
          </w:p>
        </w:tc>
        <w:tc>
          <w:tcPr>
            <w:tcW w:w="2268" w:type="dxa"/>
          </w:tcPr>
          <w:p w:rsidR="00BA7312" w:rsidRDefault="00E84E44" w:rsidP="00E84E44">
            <w:pPr>
              <w:autoSpaceDE w:val="0"/>
              <w:autoSpaceDN w:val="0"/>
              <w:adjustRightInd w:val="0"/>
              <w:jc w:val="center"/>
              <w:rPr>
                <w:color w:val="000000" w:themeColor="text1"/>
              </w:rPr>
            </w:pPr>
            <w:r w:rsidRPr="00E84E44">
              <w:rPr>
                <w:color w:val="000000" w:themeColor="text1"/>
              </w:rPr>
              <w:t>КРБ</w:t>
            </w:r>
          </w:p>
          <w:p w:rsidR="00E84E44" w:rsidRPr="00E84E44" w:rsidRDefault="00E84E44" w:rsidP="00E84E44">
            <w:pPr>
              <w:autoSpaceDE w:val="0"/>
              <w:autoSpaceDN w:val="0"/>
              <w:adjustRightInd w:val="0"/>
              <w:jc w:val="center"/>
              <w:rPr>
                <w:color w:val="000000" w:themeColor="text1"/>
              </w:rPr>
            </w:pPr>
            <w:r w:rsidRPr="00E84E44">
              <w:rPr>
                <w:color w:val="000000" w:themeColor="text1"/>
              </w:rPr>
              <w:t xml:space="preserve"> </w:t>
            </w:r>
            <w:hyperlink r:id="rId9" w:history="1">
              <w:r w:rsidRPr="00E84E44">
                <w:rPr>
                  <w:color w:val="000000" w:themeColor="text1"/>
                </w:rPr>
                <w:t xml:space="preserve">1 209 34 561 </w:t>
              </w:r>
            </w:hyperlink>
          </w:p>
          <w:p w:rsidR="00BA7312" w:rsidRPr="00BA7312" w:rsidRDefault="00BA7312" w:rsidP="00BA7312">
            <w:pPr>
              <w:autoSpaceDE w:val="0"/>
              <w:autoSpaceDN w:val="0"/>
              <w:adjustRightInd w:val="0"/>
              <w:jc w:val="center"/>
            </w:pPr>
            <w:r>
              <w:t>«</w:t>
            </w:r>
            <w:r w:rsidRPr="00BA7312">
              <w:t>Расчеты п</w:t>
            </w:r>
            <w:r>
              <w:t>о доходам от компенсации затрат»</w:t>
            </w:r>
          </w:p>
          <w:p w:rsidR="00E84E44" w:rsidRPr="00E84E44" w:rsidRDefault="00E84E44" w:rsidP="00804D57">
            <w:pPr>
              <w:autoSpaceDE w:val="0"/>
              <w:autoSpaceDN w:val="0"/>
              <w:adjustRightInd w:val="0"/>
              <w:jc w:val="center"/>
              <w:rPr>
                <w:color w:val="000000" w:themeColor="text1"/>
              </w:rPr>
            </w:pPr>
          </w:p>
        </w:tc>
        <w:tc>
          <w:tcPr>
            <w:tcW w:w="2129" w:type="dxa"/>
          </w:tcPr>
          <w:p w:rsidR="0077281D" w:rsidRDefault="00E84E44" w:rsidP="00E84E44">
            <w:pPr>
              <w:autoSpaceDE w:val="0"/>
              <w:autoSpaceDN w:val="0"/>
              <w:adjustRightInd w:val="0"/>
              <w:jc w:val="center"/>
              <w:rPr>
                <w:color w:val="000000" w:themeColor="text1"/>
              </w:rPr>
            </w:pPr>
            <w:r w:rsidRPr="00E84E44">
              <w:rPr>
                <w:color w:val="000000" w:themeColor="text1"/>
              </w:rPr>
              <w:t xml:space="preserve">КРБ </w:t>
            </w:r>
          </w:p>
          <w:p w:rsidR="00E84E44" w:rsidRPr="00E84E44" w:rsidRDefault="00CC1403" w:rsidP="00E84E44">
            <w:pPr>
              <w:autoSpaceDE w:val="0"/>
              <w:autoSpaceDN w:val="0"/>
              <w:adjustRightInd w:val="0"/>
              <w:jc w:val="center"/>
              <w:rPr>
                <w:color w:val="000000" w:themeColor="text1"/>
              </w:rPr>
            </w:pPr>
            <w:hyperlink r:id="rId10" w:history="1">
              <w:r w:rsidR="00E84E44" w:rsidRPr="00E84E44">
                <w:rPr>
                  <w:color w:val="000000" w:themeColor="text1"/>
                </w:rPr>
                <w:t xml:space="preserve">1 303 05 731 </w:t>
              </w:r>
            </w:hyperlink>
          </w:p>
          <w:p w:rsidR="0077281D" w:rsidRPr="0077281D" w:rsidRDefault="0077281D" w:rsidP="0077281D">
            <w:pPr>
              <w:autoSpaceDE w:val="0"/>
              <w:autoSpaceDN w:val="0"/>
              <w:adjustRightInd w:val="0"/>
              <w:jc w:val="center"/>
            </w:pPr>
            <w:r>
              <w:t>«</w:t>
            </w:r>
            <w:r w:rsidRPr="0077281D">
              <w:t>Расч</w:t>
            </w:r>
            <w:r>
              <w:t>еты по прочим платежам в бюджет»</w:t>
            </w:r>
          </w:p>
          <w:p w:rsidR="00E84E44" w:rsidRPr="00E84E44" w:rsidRDefault="00E84E44" w:rsidP="00804D57">
            <w:pPr>
              <w:jc w:val="center"/>
              <w:rPr>
                <w:color w:val="000000" w:themeColor="text1"/>
              </w:rPr>
            </w:pPr>
          </w:p>
        </w:tc>
        <w:tc>
          <w:tcPr>
            <w:tcW w:w="1692" w:type="dxa"/>
            <w:vMerge/>
          </w:tcPr>
          <w:p w:rsidR="00E84E44" w:rsidRPr="00E84E44" w:rsidRDefault="00E84E44" w:rsidP="003C5418">
            <w:pPr>
              <w:jc w:val="both"/>
              <w:rPr>
                <w:color w:val="000000" w:themeColor="text1"/>
              </w:rPr>
            </w:pPr>
          </w:p>
        </w:tc>
      </w:tr>
      <w:tr w:rsidR="0081767D" w:rsidRPr="00E84E44" w:rsidTr="00B872D2">
        <w:tc>
          <w:tcPr>
            <w:tcW w:w="846" w:type="dxa"/>
          </w:tcPr>
          <w:p w:rsidR="0081767D" w:rsidRDefault="00A10EB5" w:rsidP="00804D57">
            <w:pPr>
              <w:jc w:val="center"/>
              <w:rPr>
                <w:color w:val="000000" w:themeColor="text1"/>
              </w:rPr>
            </w:pPr>
            <w:r>
              <w:rPr>
                <w:color w:val="000000" w:themeColor="text1"/>
              </w:rPr>
              <w:t>12</w:t>
            </w:r>
          </w:p>
        </w:tc>
        <w:tc>
          <w:tcPr>
            <w:tcW w:w="2410" w:type="dxa"/>
          </w:tcPr>
          <w:p w:rsidR="0081767D" w:rsidRPr="0081767D" w:rsidRDefault="0081767D" w:rsidP="003C5418">
            <w:pPr>
              <w:autoSpaceDE w:val="0"/>
              <w:autoSpaceDN w:val="0"/>
              <w:adjustRightInd w:val="0"/>
              <w:jc w:val="both"/>
              <w:rPr>
                <w:color w:val="000000" w:themeColor="text1"/>
              </w:rPr>
            </w:pPr>
            <w:r w:rsidRPr="0081767D">
              <w:rPr>
                <w:color w:val="000000" w:themeColor="text1"/>
              </w:rPr>
              <w:t>Перевод дебиторской задолженности текущего года в задолженность по доходам от возврата дебиторской задолженности прошлых лет (по состоянию на 31 декабря текущего года при условии, что срок исполнения обязательств по уплате истек в текущем году</w:t>
            </w:r>
            <w:r w:rsidR="00E751DC">
              <w:rPr>
                <w:color w:val="000000" w:themeColor="text1"/>
              </w:rPr>
              <w:t>)</w:t>
            </w:r>
          </w:p>
          <w:p w:rsidR="0081767D" w:rsidRPr="0081767D" w:rsidRDefault="0081767D" w:rsidP="003C5418">
            <w:pPr>
              <w:autoSpaceDE w:val="0"/>
              <w:autoSpaceDN w:val="0"/>
              <w:adjustRightInd w:val="0"/>
              <w:jc w:val="both"/>
              <w:rPr>
                <w:color w:val="000000" w:themeColor="text1"/>
              </w:rPr>
            </w:pPr>
          </w:p>
        </w:tc>
        <w:tc>
          <w:tcPr>
            <w:tcW w:w="2268" w:type="dxa"/>
          </w:tcPr>
          <w:p w:rsidR="00242EA8" w:rsidRDefault="0081767D" w:rsidP="0081767D">
            <w:pPr>
              <w:autoSpaceDE w:val="0"/>
              <w:autoSpaceDN w:val="0"/>
              <w:adjustRightInd w:val="0"/>
              <w:jc w:val="center"/>
              <w:rPr>
                <w:color w:val="000000" w:themeColor="text1"/>
              </w:rPr>
            </w:pPr>
            <w:r w:rsidRPr="0081767D">
              <w:rPr>
                <w:color w:val="000000" w:themeColor="text1"/>
              </w:rPr>
              <w:t xml:space="preserve">КДБ </w:t>
            </w:r>
          </w:p>
          <w:p w:rsidR="0081767D" w:rsidRDefault="00CC1403" w:rsidP="0081767D">
            <w:pPr>
              <w:autoSpaceDE w:val="0"/>
              <w:autoSpaceDN w:val="0"/>
              <w:adjustRightInd w:val="0"/>
              <w:jc w:val="center"/>
              <w:rPr>
                <w:color w:val="000000" w:themeColor="text1"/>
              </w:rPr>
            </w:pPr>
            <w:hyperlink r:id="rId11" w:history="1">
              <w:r w:rsidR="0081767D" w:rsidRPr="0081767D">
                <w:rPr>
                  <w:color w:val="000000" w:themeColor="text1"/>
                </w:rPr>
                <w:t>1 209 36 56X</w:t>
              </w:r>
              <w:r w:rsidR="00C5788F" w:rsidRPr="00242EA8">
                <w:rPr>
                  <w:b/>
                  <w:bCs/>
                  <w:color w:val="000000" w:themeColor="text1"/>
                  <w:vertAlign w:val="superscript"/>
                </w:rPr>
                <w:t>1</w:t>
              </w:r>
              <w:r w:rsidR="0081767D" w:rsidRPr="0081767D">
                <w:rPr>
                  <w:color w:val="000000" w:themeColor="text1"/>
                </w:rPr>
                <w:t xml:space="preserve"> </w:t>
              </w:r>
            </w:hyperlink>
          </w:p>
          <w:p w:rsidR="00BA7312" w:rsidRPr="00BA7312" w:rsidRDefault="00BA7312" w:rsidP="00BA7312">
            <w:pPr>
              <w:autoSpaceDE w:val="0"/>
              <w:autoSpaceDN w:val="0"/>
              <w:adjustRightInd w:val="0"/>
              <w:jc w:val="center"/>
            </w:pPr>
            <w:r>
              <w:t>«</w:t>
            </w:r>
            <w:r w:rsidRPr="00BA7312">
              <w:t>Расчеты по доходам бюджета от возврата дебиторск</w:t>
            </w:r>
            <w:r>
              <w:t>ой задолженности прошлых лет»</w:t>
            </w:r>
          </w:p>
          <w:p w:rsidR="00E751DC" w:rsidRDefault="00E751DC" w:rsidP="0081767D">
            <w:pPr>
              <w:autoSpaceDE w:val="0"/>
              <w:autoSpaceDN w:val="0"/>
              <w:adjustRightInd w:val="0"/>
              <w:jc w:val="center"/>
              <w:rPr>
                <w:color w:val="000000" w:themeColor="text1"/>
              </w:rPr>
            </w:pPr>
          </w:p>
          <w:p w:rsidR="00E751DC" w:rsidRDefault="00E751DC" w:rsidP="0081767D">
            <w:pPr>
              <w:autoSpaceDE w:val="0"/>
              <w:autoSpaceDN w:val="0"/>
              <w:adjustRightInd w:val="0"/>
              <w:jc w:val="center"/>
              <w:rPr>
                <w:color w:val="000000" w:themeColor="text1"/>
              </w:rPr>
            </w:pPr>
          </w:p>
          <w:p w:rsidR="00E751DC" w:rsidRDefault="00E751DC" w:rsidP="0081767D">
            <w:pPr>
              <w:autoSpaceDE w:val="0"/>
              <w:autoSpaceDN w:val="0"/>
              <w:adjustRightInd w:val="0"/>
              <w:jc w:val="center"/>
              <w:rPr>
                <w:color w:val="000000" w:themeColor="text1"/>
              </w:rPr>
            </w:pPr>
          </w:p>
          <w:p w:rsidR="00E751DC" w:rsidRDefault="00E751DC" w:rsidP="0081767D">
            <w:pPr>
              <w:autoSpaceDE w:val="0"/>
              <w:autoSpaceDN w:val="0"/>
              <w:adjustRightInd w:val="0"/>
              <w:jc w:val="center"/>
              <w:rPr>
                <w:color w:val="000000" w:themeColor="text1"/>
              </w:rPr>
            </w:pPr>
          </w:p>
          <w:p w:rsidR="00E751DC" w:rsidRDefault="00E751DC" w:rsidP="0081767D">
            <w:pPr>
              <w:autoSpaceDE w:val="0"/>
              <w:autoSpaceDN w:val="0"/>
              <w:adjustRightInd w:val="0"/>
              <w:jc w:val="center"/>
              <w:rPr>
                <w:color w:val="000000" w:themeColor="text1"/>
              </w:rPr>
            </w:pPr>
          </w:p>
          <w:p w:rsidR="00E751DC" w:rsidRDefault="00E751DC" w:rsidP="0081767D">
            <w:pPr>
              <w:autoSpaceDE w:val="0"/>
              <w:autoSpaceDN w:val="0"/>
              <w:adjustRightInd w:val="0"/>
              <w:jc w:val="center"/>
              <w:rPr>
                <w:color w:val="000000" w:themeColor="text1"/>
              </w:rPr>
            </w:pPr>
          </w:p>
          <w:p w:rsidR="00E751DC" w:rsidRDefault="00E751DC" w:rsidP="0081767D">
            <w:pPr>
              <w:autoSpaceDE w:val="0"/>
              <w:autoSpaceDN w:val="0"/>
              <w:adjustRightInd w:val="0"/>
              <w:jc w:val="center"/>
              <w:rPr>
                <w:color w:val="000000" w:themeColor="text1"/>
              </w:rPr>
            </w:pPr>
          </w:p>
          <w:p w:rsidR="00E751DC" w:rsidRDefault="00E751DC" w:rsidP="0081767D">
            <w:pPr>
              <w:autoSpaceDE w:val="0"/>
              <w:autoSpaceDN w:val="0"/>
              <w:adjustRightInd w:val="0"/>
              <w:jc w:val="center"/>
              <w:rPr>
                <w:color w:val="000000" w:themeColor="text1"/>
              </w:rPr>
            </w:pPr>
          </w:p>
          <w:p w:rsidR="00BA7312" w:rsidRDefault="00BA7312" w:rsidP="0081767D">
            <w:pPr>
              <w:autoSpaceDE w:val="0"/>
              <w:autoSpaceDN w:val="0"/>
              <w:adjustRightInd w:val="0"/>
              <w:jc w:val="center"/>
              <w:rPr>
                <w:color w:val="000000" w:themeColor="text1"/>
              </w:rPr>
            </w:pPr>
          </w:p>
          <w:p w:rsidR="00BA7312" w:rsidRDefault="00BA7312" w:rsidP="0081767D">
            <w:pPr>
              <w:autoSpaceDE w:val="0"/>
              <w:autoSpaceDN w:val="0"/>
              <w:adjustRightInd w:val="0"/>
              <w:jc w:val="center"/>
              <w:rPr>
                <w:color w:val="000000" w:themeColor="text1"/>
              </w:rPr>
            </w:pPr>
          </w:p>
          <w:p w:rsidR="00BA7312" w:rsidRDefault="00BA7312" w:rsidP="0081767D">
            <w:pPr>
              <w:autoSpaceDE w:val="0"/>
              <w:autoSpaceDN w:val="0"/>
              <w:adjustRightInd w:val="0"/>
              <w:jc w:val="center"/>
              <w:rPr>
                <w:color w:val="000000" w:themeColor="text1"/>
              </w:rPr>
            </w:pPr>
          </w:p>
          <w:p w:rsidR="00BA7312" w:rsidRDefault="00BA7312" w:rsidP="0081767D">
            <w:pPr>
              <w:autoSpaceDE w:val="0"/>
              <w:autoSpaceDN w:val="0"/>
              <w:adjustRightInd w:val="0"/>
              <w:jc w:val="center"/>
              <w:rPr>
                <w:color w:val="000000" w:themeColor="text1"/>
              </w:rPr>
            </w:pPr>
          </w:p>
          <w:p w:rsidR="00BA7312" w:rsidRDefault="00BA7312" w:rsidP="0081767D">
            <w:pPr>
              <w:autoSpaceDE w:val="0"/>
              <w:autoSpaceDN w:val="0"/>
              <w:adjustRightInd w:val="0"/>
              <w:jc w:val="center"/>
              <w:rPr>
                <w:color w:val="000000" w:themeColor="text1"/>
              </w:rPr>
            </w:pPr>
          </w:p>
          <w:p w:rsidR="00BA7312" w:rsidRDefault="00BA7312" w:rsidP="0081767D">
            <w:pPr>
              <w:autoSpaceDE w:val="0"/>
              <w:autoSpaceDN w:val="0"/>
              <w:adjustRightInd w:val="0"/>
              <w:jc w:val="center"/>
              <w:rPr>
                <w:color w:val="000000" w:themeColor="text1"/>
              </w:rPr>
            </w:pPr>
          </w:p>
          <w:p w:rsidR="00471DC5" w:rsidRDefault="00471DC5" w:rsidP="0081767D">
            <w:pPr>
              <w:autoSpaceDE w:val="0"/>
              <w:autoSpaceDN w:val="0"/>
              <w:adjustRightInd w:val="0"/>
              <w:jc w:val="center"/>
              <w:rPr>
                <w:color w:val="000000" w:themeColor="text1"/>
              </w:rPr>
            </w:pPr>
          </w:p>
          <w:p w:rsidR="00CC1403" w:rsidRDefault="00CC1403" w:rsidP="0081767D">
            <w:pPr>
              <w:autoSpaceDE w:val="0"/>
              <w:autoSpaceDN w:val="0"/>
              <w:adjustRightInd w:val="0"/>
              <w:jc w:val="center"/>
              <w:rPr>
                <w:color w:val="000000" w:themeColor="text1"/>
              </w:rPr>
            </w:pPr>
          </w:p>
          <w:p w:rsidR="00E751DC" w:rsidRDefault="00E751DC" w:rsidP="0081767D">
            <w:pPr>
              <w:autoSpaceDE w:val="0"/>
              <w:autoSpaceDN w:val="0"/>
              <w:adjustRightInd w:val="0"/>
              <w:jc w:val="center"/>
              <w:rPr>
                <w:color w:val="000000" w:themeColor="text1"/>
              </w:rPr>
            </w:pPr>
            <w:r>
              <w:rPr>
                <w:color w:val="000000" w:themeColor="text1"/>
              </w:rPr>
              <w:t>КДБ</w:t>
            </w:r>
          </w:p>
          <w:p w:rsidR="00E751DC" w:rsidRPr="0081767D" w:rsidRDefault="00E751DC" w:rsidP="0081767D">
            <w:pPr>
              <w:autoSpaceDE w:val="0"/>
              <w:autoSpaceDN w:val="0"/>
              <w:adjustRightInd w:val="0"/>
              <w:jc w:val="center"/>
              <w:rPr>
                <w:color w:val="000000" w:themeColor="text1"/>
              </w:rPr>
            </w:pPr>
            <w:r>
              <w:rPr>
                <w:color w:val="000000" w:themeColor="text1"/>
              </w:rPr>
              <w:t>1 205 55 56</w:t>
            </w:r>
            <w:r w:rsidR="001978EC">
              <w:rPr>
                <w:color w:val="000000" w:themeColor="text1"/>
              </w:rPr>
              <w:t>Х</w:t>
            </w:r>
          </w:p>
          <w:p w:rsidR="00245569" w:rsidRPr="00245569" w:rsidRDefault="00245569" w:rsidP="00245569">
            <w:pPr>
              <w:autoSpaceDE w:val="0"/>
              <w:autoSpaceDN w:val="0"/>
              <w:adjustRightInd w:val="0"/>
              <w:jc w:val="center"/>
            </w:pPr>
            <w:r>
              <w:t>«</w:t>
            </w:r>
            <w:r w:rsidRPr="00245569">
              <w:t>Увеличение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w:t>
            </w:r>
            <w:r>
              <w:t>»</w:t>
            </w:r>
          </w:p>
          <w:p w:rsidR="0081767D" w:rsidRPr="0081767D" w:rsidRDefault="0081767D" w:rsidP="00E84E44">
            <w:pPr>
              <w:autoSpaceDE w:val="0"/>
              <w:autoSpaceDN w:val="0"/>
              <w:adjustRightInd w:val="0"/>
              <w:jc w:val="center"/>
              <w:rPr>
                <w:color w:val="000000" w:themeColor="text1"/>
              </w:rPr>
            </w:pPr>
          </w:p>
        </w:tc>
        <w:tc>
          <w:tcPr>
            <w:tcW w:w="2129" w:type="dxa"/>
          </w:tcPr>
          <w:p w:rsidR="00242EA8" w:rsidRDefault="0081767D" w:rsidP="00242EA8">
            <w:pPr>
              <w:autoSpaceDE w:val="0"/>
              <w:autoSpaceDN w:val="0"/>
              <w:adjustRightInd w:val="0"/>
              <w:jc w:val="center"/>
              <w:rPr>
                <w:color w:val="000000" w:themeColor="text1"/>
              </w:rPr>
            </w:pPr>
            <w:r w:rsidRPr="0081767D">
              <w:rPr>
                <w:color w:val="000000" w:themeColor="text1"/>
              </w:rPr>
              <w:lastRenderedPageBreak/>
              <w:t>КРБ</w:t>
            </w:r>
          </w:p>
          <w:p w:rsidR="00BA7312" w:rsidRDefault="00CC1403" w:rsidP="00242EA8">
            <w:pPr>
              <w:autoSpaceDE w:val="0"/>
              <w:autoSpaceDN w:val="0"/>
              <w:adjustRightInd w:val="0"/>
              <w:jc w:val="center"/>
              <w:rPr>
                <w:b/>
                <w:bCs/>
                <w:color w:val="000000" w:themeColor="text1"/>
                <w:vertAlign w:val="superscript"/>
              </w:rPr>
            </w:pPr>
            <w:hyperlink r:id="rId12" w:history="1">
              <w:r w:rsidR="0081767D" w:rsidRPr="0081767D">
                <w:rPr>
                  <w:color w:val="000000" w:themeColor="text1"/>
                </w:rPr>
                <w:t>1 206 XX 66X</w:t>
              </w:r>
            </w:hyperlink>
            <w:r w:rsidR="0081767D" w:rsidRPr="0081767D">
              <w:rPr>
                <w:color w:val="000000" w:themeColor="text1"/>
              </w:rPr>
              <w:t xml:space="preserve"> </w:t>
            </w:r>
            <w:hyperlink r:id="rId13" w:history="1">
              <w:r w:rsidR="0081767D" w:rsidRPr="0081767D">
                <w:rPr>
                  <w:b/>
                  <w:bCs/>
                  <w:color w:val="000000" w:themeColor="text1"/>
                  <w:vertAlign w:val="superscript"/>
                </w:rPr>
                <w:t>1</w:t>
              </w:r>
            </w:hyperlink>
            <w:r w:rsidR="0081767D" w:rsidRPr="0081767D">
              <w:rPr>
                <w:color w:val="000000" w:themeColor="text1"/>
                <w:vertAlign w:val="superscript"/>
              </w:rPr>
              <w:t>,</w:t>
            </w:r>
            <w:hyperlink r:id="rId14" w:history="1">
              <w:r w:rsidR="0081767D" w:rsidRPr="0081767D">
                <w:rPr>
                  <w:b/>
                  <w:bCs/>
                  <w:color w:val="000000" w:themeColor="text1"/>
                  <w:vertAlign w:val="superscript"/>
                </w:rPr>
                <w:t>2</w:t>
              </w:r>
            </w:hyperlink>
          </w:p>
          <w:p w:rsidR="00242EA8" w:rsidRDefault="00BA7312" w:rsidP="00242EA8">
            <w:pPr>
              <w:autoSpaceDE w:val="0"/>
              <w:autoSpaceDN w:val="0"/>
              <w:adjustRightInd w:val="0"/>
              <w:jc w:val="center"/>
              <w:rPr>
                <w:color w:val="000000" w:themeColor="text1"/>
              </w:rPr>
            </w:pPr>
            <w:r>
              <w:t>«Расчеты по выданным авансам»</w:t>
            </w:r>
            <w:r w:rsidR="0081767D" w:rsidRPr="0081767D">
              <w:rPr>
                <w:color w:val="000000" w:themeColor="text1"/>
              </w:rPr>
              <w:t>,</w:t>
            </w:r>
          </w:p>
          <w:p w:rsidR="00242EA8" w:rsidRDefault="0081767D" w:rsidP="00242EA8">
            <w:pPr>
              <w:autoSpaceDE w:val="0"/>
              <w:autoSpaceDN w:val="0"/>
              <w:adjustRightInd w:val="0"/>
              <w:jc w:val="center"/>
              <w:rPr>
                <w:color w:val="000000" w:themeColor="text1"/>
              </w:rPr>
            </w:pPr>
            <w:r w:rsidRPr="0081767D">
              <w:rPr>
                <w:color w:val="000000" w:themeColor="text1"/>
              </w:rPr>
              <w:t>КРБ</w:t>
            </w:r>
          </w:p>
          <w:p w:rsidR="00BA7312" w:rsidRDefault="00CC1403" w:rsidP="00242EA8">
            <w:pPr>
              <w:autoSpaceDE w:val="0"/>
              <w:autoSpaceDN w:val="0"/>
              <w:adjustRightInd w:val="0"/>
              <w:jc w:val="center"/>
              <w:rPr>
                <w:b/>
                <w:bCs/>
                <w:color w:val="000000" w:themeColor="text1"/>
                <w:vertAlign w:val="superscript"/>
              </w:rPr>
            </w:pPr>
            <w:hyperlink r:id="rId15" w:history="1">
              <w:r w:rsidR="0081767D" w:rsidRPr="0081767D">
                <w:rPr>
                  <w:color w:val="000000" w:themeColor="text1"/>
                </w:rPr>
                <w:t>1 208 XX 667</w:t>
              </w:r>
            </w:hyperlink>
            <w:r w:rsidR="0081767D" w:rsidRPr="0081767D">
              <w:rPr>
                <w:color w:val="000000" w:themeColor="text1"/>
              </w:rPr>
              <w:t xml:space="preserve"> </w:t>
            </w:r>
            <w:hyperlink r:id="rId16" w:history="1">
              <w:r w:rsidR="0081767D" w:rsidRPr="0081767D">
                <w:rPr>
                  <w:b/>
                  <w:bCs/>
                  <w:color w:val="000000" w:themeColor="text1"/>
                  <w:vertAlign w:val="superscript"/>
                </w:rPr>
                <w:t>2</w:t>
              </w:r>
            </w:hyperlink>
          </w:p>
          <w:p w:rsidR="0081767D" w:rsidRPr="0081767D" w:rsidRDefault="00BA7312" w:rsidP="00242EA8">
            <w:pPr>
              <w:autoSpaceDE w:val="0"/>
              <w:autoSpaceDN w:val="0"/>
              <w:adjustRightInd w:val="0"/>
              <w:jc w:val="center"/>
              <w:rPr>
                <w:color w:val="000000" w:themeColor="text1"/>
              </w:rPr>
            </w:pPr>
            <w:r>
              <w:t>«Расчеты с подотчетными лицами»,</w:t>
            </w:r>
          </w:p>
          <w:p w:rsidR="00242EA8" w:rsidRDefault="0081767D" w:rsidP="00242EA8">
            <w:pPr>
              <w:autoSpaceDE w:val="0"/>
              <w:autoSpaceDN w:val="0"/>
              <w:adjustRightInd w:val="0"/>
              <w:jc w:val="center"/>
              <w:rPr>
                <w:color w:val="000000" w:themeColor="text1"/>
              </w:rPr>
            </w:pPr>
            <w:r w:rsidRPr="0081767D">
              <w:rPr>
                <w:color w:val="000000" w:themeColor="text1"/>
              </w:rPr>
              <w:t>КДБ</w:t>
            </w:r>
          </w:p>
          <w:p w:rsidR="00BA7312" w:rsidRDefault="00CC1403" w:rsidP="00242EA8">
            <w:pPr>
              <w:autoSpaceDE w:val="0"/>
              <w:autoSpaceDN w:val="0"/>
              <w:adjustRightInd w:val="0"/>
              <w:jc w:val="center"/>
              <w:rPr>
                <w:b/>
                <w:bCs/>
                <w:color w:val="000000" w:themeColor="text1"/>
                <w:vertAlign w:val="superscript"/>
              </w:rPr>
            </w:pPr>
            <w:hyperlink r:id="rId17" w:history="1">
              <w:r w:rsidR="0081767D" w:rsidRPr="0081767D">
                <w:rPr>
                  <w:color w:val="000000" w:themeColor="text1"/>
                </w:rPr>
                <w:t>1 209 34 66X</w:t>
              </w:r>
            </w:hyperlink>
            <w:r w:rsidR="0081767D" w:rsidRPr="0081767D">
              <w:rPr>
                <w:color w:val="000000" w:themeColor="text1"/>
              </w:rPr>
              <w:t xml:space="preserve"> </w:t>
            </w:r>
            <w:hyperlink r:id="rId18" w:history="1">
              <w:r w:rsidR="0081767D" w:rsidRPr="0081767D">
                <w:rPr>
                  <w:b/>
                  <w:bCs/>
                  <w:color w:val="000000" w:themeColor="text1"/>
                  <w:vertAlign w:val="superscript"/>
                </w:rPr>
                <w:t>1</w:t>
              </w:r>
            </w:hyperlink>
          </w:p>
          <w:p w:rsidR="0081767D" w:rsidRPr="0081767D" w:rsidRDefault="00BA7312" w:rsidP="00242EA8">
            <w:pPr>
              <w:autoSpaceDE w:val="0"/>
              <w:autoSpaceDN w:val="0"/>
              <w:adjustRightInd w:val="0"/>
              <w:jc w:val="center"/>
              <w:rPr>
                <w:color w:val="000000" w:themeColor="text1"/>
              </w:rPr>
            </w:pPr>
            <w:r>
              <w:t>«</w:t>
            </w:r>
            <w:r w:rsidRPr="00BA7312">
              <w:t>Расчеты п</w:t>
            </w:r>
            <w:r>
              <w:t>о доходам от компенсации затрат»</w:t>
            </w:r>
            <w:r w:rsidR="0081767D" w:rsidRPr="0081767D">
              <w:rPr>
                <w:color w:val="000000" w:themeColor="text1"/>
              </w:rPr>
              <w:t>,</w:t>
            </w:r>
          </w:p>
          <w:p w:rsidR="00242EA8" w:rsidRDefault="0081767D" w:rsidP="00242EA8">
            <w:pPr>
              <w:autoSpaceDE w:val="0"/>
              <w:autoSpaceDN w:val="0"/>
              <w:adjustRightInd w:val="0"/>
              <w:jc w:val="center"/>
              <w:rPr>
                <w:color w:val="000000" w:themeColor="text1"/>
              </w:rPr>
            </w:pPr>
            <w:r w:rsidRPr="0081767D">
              <w:rPr>
                <w:color w:val="000000" w:themeColor="text1"/>
              </w:rPr>
              <w:t xml:space="preserve">КРБ </w:t>
            </w:r>
          </w:p>
          <w:p w:rsidR="0081767D" w:rsidRDefault="00CC1403" w:rsidP="00242EA8">
            <w:pPr>
              <w:autoSpaceDE w:val="0"/>
              <w:autoSpaceDN w:val="0"/>
              <w:adjustRightInd w:val="0"/>
              <w:jc w:val="center"/>
              <w:rPr>
                <w:color w:val="000000" w:themeColor="text1"/>
              </w:rPr>
            </w:pPr>
            <w:hyperlink r:id="rId19" w:history="1">
              <w:r w:rsidR="0081767D" w:rsidRPr="0081767D">
                <w:rPr>
                  <w:color w:val="000000" w:themeColor="text1"/>
                </w:rPr>
                <w:t>1 209 34 66X</w:t>
              </w:r>
            </w:hyperlink>
            <w:r w:rsidR="0081767D" w:rsidRPr="0081767D">
              <w:rPr>
                <w:color w:val="000000" w:themeColor="text1"/>
              </w:rPr>
              <w:t xml:space="preserve"> </w:t>
            </w:r>
            <w:hyperlink r:id="rId20" w:history="1">
              <w:r w:rsidR="0081767D" w:rsidRPr="0081767D">
                <w:rPr>
                  <w:b/>
                  <w:bCs/>
                  <w:color w:val="000000" w:themeColor="text1"/>
                  <w:vertAlign w:val="superscript"/>
                </w:rPr>
                <w:t>1</w:t>
              </w:r>
              <w:r w:rsidR="0081767D" w:rsidRPr="0081767D">
                <w:rPr>
                  <w:color w:val="000000" w:themeColor="text1"/>
                </w:rPr>
                <w:t xml:space="preserve"> </w:t>
              </w:r>
            </w:hyperlink>
          </w:p>
          <w:p w:rsidR="00BA7312" w:rsidRPr="00BA7312" w:rsidRDefault="00BA7312" w:rsidP="00BA7312">
            <w:pPr>
              <w:autoSpaceDE w:val="0"/>
              <w:autoSpaceDN w:val="0"/>
              <w:adjustRightInd w:val="0"/>
              <w:jc w:val="center"/>
            </w:pPr>
            <w:r>
              <w:lastRenderedPageBreak/>
              <w:t>«</w:t>
            </w:r>
            <w:r w:rsidRPr="00BA7312">
              <w:t>Расчеты п</w:t>
            </w:r>
            <w:r>
              <w:t>о доходам от компенсации затрат»</w:t>
            </w:r>
          </w:p>
          <w:p w:rsidR="00E751DC" w:rsidRDefault="00E751DC" w:rsidP="00242EA8">
            <w:pPr>
              <w:autoSpaceDE w:val="0"/>
              <w:autoSpaceDN w:val="0"/>
              <w:adjustRightInd w:val="0"/>
              <w:jc w:val="center"/>
              <w:rPr>
                <w:color w:val="000000" w:themeColor="text1"/>
              </w:rPr>
            </w:pPr>
          </w:p>
          <w:p w:rsidR="00E751DC" w:rsidRDefault="00E751DC" w:rsidP="00242EA8">
            <w:pPr>
              <w:autoSpaceDE w:val="0"/>
              <w:autoSpaceDN w:val="0"/>
              <w:adjustRightInd w:val="0"/>
              <w:jc w:val="center"/>
              <w:rPr>
                <w:color w:val="000000" w:themeColor="text1"/>
              </w:rPr>
            </w:pPr>
            <w:r>
              <w:rPr>
                <w:color w:val="000000" w:themeColor="text1"/>
              </w:rPr>
              <w:t>КРБ</w:t>
            </w:r>
          </w:p>
          <w:p w:rsidR="00BA7312" w:rsidRDefault="00E751DC" w:rsidP="00242EA8">
            <w:pPr>
              <w:autoSpaceDE w:val="0"/>
              <w:autoSpaceDN w:val="0"/>
              <w:adjustRightInd w:val="0"/>
              <w:jc w:val="center"/>
              <w:rPr>
                <w:color w:val="000000" w:themeColor="text1"/>
              </w:rPr>
            </w:pPr>
            <w:r>
              <w:rPr>
                <w:color w:val="000000" w:themeColor="text1"/>
              </w:rPr>
              <w:t>1 206 45 66</w:t>
            </w:r>
            <w:r w:rsidR="001978EC">
              <w:rPr>
                <w:color w:val="000000" w:themeColor="text1"/>
              </w:rPr>
              <w:t>Х</w:t>
            </w:r>
          </w:p>
          <w:p w:rsidR="00E751DC" w:rsidRDefault="00245569" w:rsidP="00242EA8">
            <w:pPr>
              <w:autoSpaceDE w:val="0"/>
              <w:autoSpaceDN w:val="0"/>
              <w:adjustRightInd w:val="0"/>
              <w:jc w:val="center"/>
              <w:rPr>
                <w:color w:val="000000" w:themeColor="text1"/>
              </w:rPr>
            </w:pPr>
            <w:r>
              <w:t>«</w:t>
            </w:r>
            <w:r w:rsidRPr="00245569">
              <w:t>Уменьшение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r>
              <w:t>»</w:t>
            </w:r>
            <w:r w:rsidR="00E751DC">
              <w:rPr>
                <w:color w:val="000000" w:themeColor="text1"/>
              </w:rPr>
              <w:t>,</w:t>
            </w:r>
          </w:p>
          <w:p w:rsidR="00E751DC" w:rsidRDefault="00E751DC" w:rsidP="00242EA8">
            <w:pPr>
              <w:autoSpaceDE w:val="0"/>
              <w:autoSpaceDN w:val="0"/>
              <w:adjustRightInd w:val="0"/>
              <w:jc w:val="center"/>
              <w:rPr>
                <w:color w:val="000000" w:themeColor="text1"/>
              </w:rPr>
            </w:pPr>
            <w:r>
              <w:rPr>
                <w:color w:val="000000" w:themeColor="text1"/>
              </w:rPr>
              <w:t>КРБ</w:t>
            </w:r>
          </w:p>
          <w:p w:rsidR="00E751DC" w:rsidRDefault="00E751DC" w:rsidP="00BA7312">
            <w:pPr>
              <w:autoSpaceDE w:val="0"/>
              <w:autoSpaceDN w:val="0"/>
              <w:adjustRightInd w:val="0"/>
              <w:jc w:val="center"/>
              <w:rPr>
                <w:color w:val="000000" w:themeColor="text1"/>
              </w:rPr>
            </w:pPr>
            <w:r>
              <w:rPr>
                <w:color w:val="000000" w:themeColor="text1"/>
              </w:rPr>
              <w:t>1 206 46</w:t>
            </w:r>
            <w:r w:rsidR="00245569">
              <w:rPr>
                <w:color w:val="000000" w:themeColor="text1"/>
              </w:rPr>
              <w:t> </w:t>
            </w:r>
            <w:r>
              <w:rPr>
                <w:color w:val="000000" w:themeColor="text1"/>
              </w:rPr>
              <w:t>66</w:t>
            </w:r>
            <w:r w:rsidR="001978EC">
              <w:rPr>
                <w:color w:val="000000" w:themeColor="text1"/>
              </w:rPr>
              <w:t>Х</w:t>
            </w:r>
          </w:p>
          <w:p w:rsidR="00245569" w:rsidRPr="00245569" w:rsidRDefault="00245569" w:rsidP="00245569">
            <w:pPr>
              <w:autoSpaceDE w:val="0"/>
              <w:autoSpaceDN w:val="0"/>
              <w:adjustRightInd w:val="0"/>
              <w:jc w:val="center"/>
            </w:pPr>
            <w:r>
              <w:t>«</w:t>
            </w:r>
            <w:r w:rsidRPr="00245569">
              <w:t>Уменьшение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r>
              <w:t>»</w:t>
            </w:r>
          </w:p>
          <w:p w:rsidR="00245569" w:rsidRPr="0081767D" w:rsidRDefault="00245569" w:rsidP="00BA7312">
            <w:pPr>
              <w:autoSpaceDE w:val="0"/>
              <w:autoSpaceDN w:val="0"/>
              <w:adjustRightInd w:val="0"/>
              <w:jc w:val="center"/>
              <w:rPr>
                <w:color w:val="000000" w:themeColor="text1"/>
              </w:rPr>
            </w:pPr>
          </w:p>
        </w:tc>
        <w:tc>
          <w:tcPr>
            <w:tcW w:w="1692" w:type="dxa"/>
          </w:tcPr>
          <w:p w:rsidR="00A2508B" w:rsidRPr="00A2508B" w:rsidRDefault="0069376B" w:rsidP="003C5418">
            <w:pPr>
              <w:autoSpaceDE w:val="0"/>
              <w:autoSpaceDN w:val="0"/>
              <w:adjustRightInd w:val="0"/>
              <w:jc w:val="both"/>
            </w:pPr>
            <w:r>
              <w:rPr>
                <w:color w:val="000000" w:themeColor="text1"/>
              </w:rPr>
              <w:lastRenderedPageBreak/>
              <w:t xml:space="preserve">На основании </w:t>
            </w:r>
            <w:hyperlink r:id="rId21" w:history="1">
              <w:r>
                <w:rPr>
                  <w:color w:val="000000" w:themeColor="text1"/>
                </w:rPr>
                <w:t>п</w:t>
              </w:r>
              <w:r w:rsidR="0081767D" w:rsidRPr="0081767D">
                <w:rPr>
                  <w:color w:val="000000" w:themeColor="text1"/>
                </w:rPr>
                <w:t>ункт</w:t>
              </w:r>
              <w:r>
                <w:rPr>
                  <w:color w:val="000000" w:themeColor="text1"/>
                </w:rPr>
                <w:t>а</w:t>
              </w:r>
              <w:r w:rsidR="0081767D" w:rsidRPr="0081767D">
                <w:rPr>
                  <w:color w:val="000000" w:themeColor="text1"/>
                </w:rPr>
                <w:t xml:space="preserve"> 86</w:t>
              </w:r>
            </w:hyperlink>
            <w:r w:rsidR="00893F39">
              <w:rPr>
                <w:color w:val="000000" w:themeColor="text1"/>
              </w:rPr>
              <w:t xml:space="preserve"> Инструкции №</w:t>
            </w:r>
            <w:r w:rsidR="0081767D" w:rsidRPr="0081767D">
              <w:rPr>
                <w:color w:val="000000" w:themeColor="text1"/>
              </w:rPr>
              <w:t xml:space="preserve"> 162н, </w:t>
            </w:r>
            <w:hyperlink r:id="rId22" w:history="1">
              <w:r w:rsidR="0081767D" w:rsidRPr="0081767D">
                <w:rPr>
                  <w:color w:val="000000" w:themeColor="text1"/>
                </w:rPr>
                <w:t>п. 7.4</w:t>
              </w:r>
            </w:hyperlink>
            <w:r w:rsidR="0081767D">
              <w:rPr>
                <w:color w:val="000000" w:themeColor="text1"/>
              </w:rPr>
              <w:t xml:space="preserve"> Приложения №</w:t>
            </w:r>
            <w:r w:rsidR="0081767D" w:rsidRPr="0081767D">
              <w:rPr>
                <w:color w:val="000000" w:themeColor="text1"/>
              </w:rPr>
              <w:t xml:space="preserve"> 1 к Письму Мин</w:t>
            </w:r>
            <w:r w:rsidR="0081767D">
              <w:rPr>
                <w:color w:val="000000" w:themeColor="text1"/>
              </w:rPr>
              <w:t xml:space="preserve">истерства </w:t>
            </w:r>
            <w:r w:rsidR="0081767D" w:rsidRPr="0081767D">
              <w:rPr>
                <w:color w:val="000000" w:themeColor="text1"/>
              </w:rPr>
              <w:t>фина</w:t>
            </w:r>
            <w:r w:rsidR="0081767D">
              <w:rPr>
                <w:color w:val="000000" w:themeColor="text1"/>
              </w:rPr>
              <w:t xml:space="preserve">нсов Российской Федерации № </w:t>
            </w:r>
            <w:r w:rsidR="0081767D" w:rsidRPr="0081767D">
              <w:rPr>
                <w:color w:val="000000" w:themeColor="text1"/>
              </w:rPr>
              <w:t>02-04-04/110850, Казначейства Росси</w:t>
            </w:r>
            <w:r w:rsidR="0081767D">
              <w:rPr>
                <w:color w:val="000000" w:themeColor="text1"/>
              </w:rPr>
              <w:t>йской Федерации №</w:t>
            </w:r>
            <w:r w:rsidR="0081767D" w:rsidRPr="0081767D">
              <w:rPr>
                <w:color w:val="000000" w:themeColor="text1"/>
              </w:rPr>
              <w:t xml:space="preserve"> 0</w:t>
            </w:r>
            <w:r w:rsidR="00767C87">
              <w:rPr>
                <w:color w:val="000000" w:themeColor="text1"/>
              </w:rPr>
              <w:t>7-04-</w:t>
            </w:r>
            <w:r w:rsidR="00767C87">
              <w:rPr>
                <w:color w:val="000000" w:themeColor="text1"/>
              </w:rPr>
              <w:lastRenderedPageBreak/>
              <w:t>05/02-26291 от 17.12.2020</w:t>
            </w:r>
            <w:r w:rsidR="00A2508B">
              <w:rPr>
                <w:color w:val="000000" w:themeColor="text1"/>
              </w:rPr>
              <w:t xml:space="preserve"> </w:t>
            </w:r>
            <w:r w:rsidR="00A2508B">
              <w:t>«</w:t>
            </w:r>
            <w:r w:rsidR="00A2508B" w:rsidRPr="00A2508B">
              <w:t>О составлении и представлении годовой бюджетной отчетности, годовой консолидированной бухгалтерской отчетности государственных бюджетных и автономных учреждений главными администраторами средств ф</w:t>
            </w:r>
            <w:r w:rsidR="00A2508B">
              <w:t>едерального бюджета за 2020 год»</w:t>
            </w:r>
          </w:p>
          <w:p w:rsidR="0081767D" w:rsidRPr="0081767D" w:rsidRDefault="0081767D" w:rsidP="003C5418">
            <w:pPr>
              <w:autoSpaceDE w:val="0"/>
              <w:autoSpaceDN w:val="0"/>
              <w:adjustRightInd w:val="0"/>
              <w:jc w:val="both"/>
              <w:rPr>
                <w:color w:val="000000" w:themeColor="text1"/>
              </w:rPr>
            </w:pPr>
          </w:p>
        </w:tc>
      </w:tr>
      <w:tr w:rsidR="002C5B5B" w:rsidRPr="00E84E44" w:rsidTr="00B872D2">
        <w:trPr>
          <w:trHeight w:val="7220"/>
        </w:trPr>
        <w:tc>
          <w:tcPr>
            <w:tcW w:w="846" w:type="dxa"/>
          </w:tcPr>
          <w:p w:rsidR="002C5B5B" w:rsidRDefault="002C5B5B" w:rsidP="00804D57">
            <w:pPr>
              <w:jc w:val="center"/>
              <w:rPr>
                <w:color w:val="000000" w:themeColor="text1"/>
              </w:rPr>
            </w:pPr>
            <w:r>
              <w:rPr>
                <w:color w:val="000000" w:themeColor="text1"/>
              </w:rPr>
              <w:lastRenderedPageBreak/>
              <w:t>13</w:t>
            </w:r>
          </w:p>
        </w:tc>
        <w:tc>
          <w:tcPr>
            <w:tcW w:w="2410" w:type="dxa"/>
          </w:tcPr>
          <w:p w:rsidR="002C5B5B" w:rsidRPr="0081767D" w:rsidRDefault="002C5B5B" w:rsidP="003C5418">
            <w:pPr>
              <w:autoSpaceDE w:val="0"/>
              <w:autoSpaceDN w:val="0"/>
              <w:adjustRightInd w:val="0"/>
              <w:jc w:val="both"/>
              <w:rPr>
                <w:color w:val="000000" w:themeColor="text1"/>
              </w:rPr>
            </w:pPr>
            <w:r>
              <w:rPr>
                <w:color w:val="000000" w:themeColor="text1"/>
              </w:rPr>
              <w:t>Принятие к учету материальных запасов, образовавшихся в результате реклассификации</w:t>
            </w:r>
            <w:bookmarkStart w:id="1" w:name="_GoBack"/>
            <w:bookmarkEnd w:id="1"/>
            <w:r>
              <w:rPr>
                <w:color w:val="000000" w:themeColor="text1"/>
              </w:rPr>
              <w:t xml:space="preserve"> основных средств</w:t>
            </w:r>
          </w:p>
        </w:tc>
        <w:tc>
          <w:tcPr>
            <w:tcW w:w="2268" w:type="dxa"/>
          </w:tcPr>
          <w:p w:rsidR="002C5B5B" w:rsidRDefault="002C5B5B" w:rsidP="0081767D">
            <w:pPr>
              <w:autoSpaceDE w:val="0"/>
              <w:autoSpaceDN w:val="0"/>
              <w:adjustRightInd w:val="0"/>
              <w:jc w:val="center"/>
              <w:rPr>
                <w:color w:val="000000" w:themeColor="text1"/>
              </w:rPr>
            </w:pPr>
            <w:r>
              <w:rPr>
                <w:color w:val="000000" w:themeColor="text1"/>
              </w:rPr>
              <w:t>КРБ</w:t>
            </w:r>
          </w:p>
          <w:p w:rsidR="002C5B5B" w:rsidRDefault="002C5B5B" w:rsidP="0081767D">
            <w:pPr>
              <w:autoSpaceDE w:val="0"/>
              <w:autoSpaceDN w:val="0"/>
              <w:adjustRightInd w:val="0"/>
              <w:jc w:val="center"/>
              <w:rPr>
                <w:color w:val="000000" w:themeColor="text1"/>
              </w:rPr>
            </w:pPr>
            <w:r>
              <w:rPr>
                <w:color w:val="000000" w:themeColor="text1"/>
              </w:rPr>
              <w:t>1 105 ХХ 34Х</w:t>
            </w:r>
            <w:hyperlink r:id="rId23" w:history="1">
              <w:r w:rsidR="00E751DC" w:rsidRPr="0081767D">
                <w:rPr>
                  <w:b/>
                  <w:bCs/>
                  <w:color w:val="000000" w:themeColor="text1"/>
                  <w:vertAlign w:val="superscript"/>
                </w:rPr>
                <w:t>1</w:t>
              </w:r>
              <w:r w:rsidR="00E751DC" w:rsidRPr="0081767D">
                <w:rPr>
                  <w:color w:val="000000" w:themeColor="text1"/>
                </w:rPr>
                <w:t xml:space="preserve"> </w:t>
              </w:r>
            </w:hyperlink>
          </w:p>
          <w:p w:rsidR="00FB7C3B" w:rsidRPr="00FB7C3B" w:rsidRDefault="00FB7C3B" w:rsidP="00FB7C3B">
            <w:pPr>
              <w:autoSpaceDE w:val="0"/>
              <w:autoSpaceDN w:val="0"/>
              <w:adjustRightInd w:val="0"/>
              <w:jc w:val="center"/>
            </w:pPr>
            <w:r>
              <w:t>«</w:t>
            </w:r>
            <w:r w:rsidRPr="00FB7C3B">
              <w:t>Материальные запасы</w:t>
            </w:r>
            <w:r>
              <w:t>»</w:t>
            </w:r>
          </w:p>
          <w:p w:rsidR="00FB7C3B" w:rsidRPr="0081767D" w:rsidRDefault="00FB7C3B" w:rsidP="0081767D">
            <w:pPr>
              <w:autoSpaceDE w:val="0"/>
              <w:autoSpaceDN w:val="0"/>
              <w:adjustRightInd w:val="0"/>
              <w:jc w:val="center"/>
              <w:rPr>
                <w:color w:val="000000" w:themeColor="text1"/>
              </w:rPr>
            </w:pPr>
          </w:p>
        </w:tc>
        <w:tc>
          <w:tcPr>
            <w:tcW w:w="2129" w:type="dxa"/>
          </w:tcPr>
          <w:p w:rsidR="002C5B5B" w:rsidRDefault="002C5B5B" w:rsidP="00242EA8">
            <w:pPr>
              <w:autoSpaceDE w:val="0"/>
              <w:autoSpaceDN w:val="0"/>
              <w:adjustRightInd w:val="0"/>
              <w:jc w:val="center"/>
              <w:rPr>
                <w:color w:val="000000" w:themeColor="text1"/>
              </w:rPr>
            </w:pPr>
            <w:r>
              <w:rPr>
                <w:color w:val="000000" w:themeColor="text1"/>
              </w:rPr>
              <w:t>КДБ</w:t>
            </w:r>
          </w:p>
          <w:p w:rsidR="002C5B5B" w:rsidRDefault="002C5B5B" w:rsidP="00242EA8">
            <w:pPr>
              <w:autoSpaceDE w:val="0"/>
              <w:autoSpaceDN w:val="0"/>
              <w:adjustRightInd w:val="0"/>
              <w:jc w:val="center"/>
              <w:rPr>
                <w:color w:val="000000" w:themeColor="text1"/>
              </w:rPr>
            </w:pPr>
            <w:r>
              <w:rPr>
                <w:color w:val="000000" w:themeColor="text1"/>
              </w:rPr>
              <w:t>1 401 10 172</w:t>
            </w:r>
            <w:hyperlink r:id="rId24" w:history="1">
              <w:r w:rsidR="00E751DC" w:rsidRPr="0081767D">
                <w:rPr>
                  <w:b/>
                  <w:bCs/>
                  <w:color w:val="000000" w:themeColor="text1"/>
                  <w:vertAlign w:val="superscript"/>
                </w:rPr>
                <w:t>1</w:t>
              </w:r>
              <w:r w:rsidR="00E751DC" w:rsidRPr="0081767D">
                <w:rPr>
                  <w:color w:val="000000" w:themeColor="text1"/>
                </w:rPr>
                <w:t xml:space="preserve"> </w:t>
              </w:r>
            </w:hyperlink>
          </w:p>
          <w:p w:rsidR="00C54879" w:rsidRPr="0081767D" w:rsidRDefault="00C54879" w:rsidP="00242EA8">
            <w:pPr>
              <w:autoSpaceDE w:val="0"/>
              <w:autoSpaceDN w:val="0"/>
              <w:adjustRightInd w:val="0"/>
              <w:jc w:val="center"/>
              <w:rPr>
                <w:color w:val="000000" w:themeColor="text1"/>
              </w:rPr>
            </w:pPr>
            <w:r w:rsidRPr="00C54879">
              <w:t>«Доходы текущего финансового года»</w:t>
            </w:r>
          </w:p>
        </w:tc>
        <w:tc>
          <w:tcPr>
            <w:tcW w:w="1692" w:type="dxa"/>
          </w:tcPr>
          <w:p w:rsidR="002C5B5B" w:rsidRDefault="00067B68" w:rsidP="003C5418">
            <w:pPr>
              <w:autoSpaceDE w:val="0"/>
              <w:autoSpaceDN w:val="0"/>
              <w:adjustRightInd w:val="0"/>
              <w:jc w:val="both"/>
              <w:rPr>
                <w:color w:val="000000" w:themeColor="text1"/>
              </w:rPr>
            </w:pPr>
            <w:r>
              <w:rPr>
                <w:color w:val="000000" w:themeColor="text1"/>
              </w:rPr>
              <w:t xml:space="preserve">Решение о реклассификации основного средства принимает комиссия по поступлению и выбытию активов </w:t>
            </w:r>
            <w:r w:rsidR="00A2508B">
              <w:rPr>
                <w:color w:val="000000" w:themeColor="text1"/>
              </w:rPr>
              <w:t xml:space="preserve">Заказчиков </w:t>
            </w:r>
            <w:r>
              <w:rPr>
                <w:color w:val="000000" w:themeColor="text1"/>
              </w:rPr>
              <w:t>(п.3 Методических рекомендаций по применению ФСГС «Основные средства»</w:t>
            </w:r>
            <w:r w:rsidR="00A2508B">
              <w:rPr>
                <w:color w:val="000000" w:themeColor="text1"/>
              </w:rPr>
              <w:t>)</w:t>
            </w:r>
          </w:p>
        </w:tc>
      </w:tr>
      <w:tr w:rsidR="00E751DC" w:rsidRPr="00E84E44" w:rsidTr="00B872D2">
        <w:trPr>
          <w:trHeight w:val="2258"/>
        </w:trPr>
        <w:tc>
          <w:tcPr>
            <w:tcW w:w="846" w:type="dxa"/>
          </w:tcPr>
          <w:p w:rsidR="00E751DC" w:rsidRDefault="00E751DC" w:rsidP="00804D57">
            <w:pPr>
              <w:jc w:val="center"/>
              <w:rPr>
                <w:color w:val="000000" w:themeColor="text1"/>
              </w:rPr>
            </w:pPr>
            <w:r>
              <w:rPr>
                <w:color w:val="000000" w:themeColor="text1"/>
              </w:rPr>
              <w:t>14</w:t>
            </w:r>
          </w:p>
        </w:tc>
        <w:tc>
          <w:tcPr>
            <w:tcW w:w="2410" w:type="dxa"/>
          </w:tcPr>
          <w:p w:rsidR="00E751DC" w:rsidRDefault="00E751DC" w:rsidP="003C5418">
            <w:pPr>
              <w:autoSpaceDE w:val="0"/>
              <w:autoSpaceDN w:val="0"/>
              <w:adjustRightInd w:val="0"/>
              <w:jc w:val="both"/>
              <w:rPr>
                <w:color w:val="000000" w:themeColor="text1"/>
              </w:rPr>
            </w:pPr>
            <w:r>
              <w:rPr>
                <w:color w:val="000000" w:themeColor="text1"/>
              </w:rPr>
              <w:t xml:space="preserve">Отражение задолженности по выполненным работам, оказанным услугам, возникающей при перерасчете стоимости работ, услуг, методом «Красное </w:t>
            </w:r>
            <w:proofErr w:type="spellStart"/>
            <w:r>
              <w:rPr>
                <w:color w:val="000000" w:themeColor="text1"/>
              </w:rPr>
              <w:t>сторно</w:t>
            </w:r>
            <w:proofErr w:type="spellEnd"/>
            <w:r>
              <w:rPr>
                <w:color w:val="000000" w:themeColor="text1"/>
              </w:rPr>
              <w:t>»</w:t>
            </w:r>
          </w:p>
        </w:tc>
        <w:tc>
          <w:tcPr>
            <w:tcW w:w="2268" w:type="dxa"/>
          </w:tcPr>
          <w:p w:rsidR="00E751DC" w:rsidRDefault="00E751DC" w:rsidP="0081767D">
            <w:pPr>
              <w:autoSpaceDE w:val="0"/>
              <w:autoSpaceDN w:val="0"/>
              <w:adjustRightInd w:val="0"/>
              <w:jc w:val="center"/>
              <w:rPr>
                <w:color w:val="000000" w:themeColor="text1"/>
              </w:rPr>
            </w:pPr>
            <w:r>
              <w:rPr>
                <w:color w:val="000000" w:themeColor="text1"/>
              </w:rPr>
              <w:t>КРБ</w:t>
            </w:r>
          </w:p>
          <w:p w:rsidR="00E751DC" w:rsidRDefault="00E751DC" w:rsidP="0081767D">
            <w:pPr>
              <w:autoSpaceDE w:val="0"/>
              <w:autoSpaceDN w:val="0"/>
              <w:adjustRightInd w:val="0"/>
              <w:jc w:val="center"/>
              <w:rPr>
                <w:color w:val="000000" w:themeColor="text1"/>
              </w:rPr>
            </w:pPr>
            <w:r>
              <w:rPr>
                <w:color w:val="000000" w:themeColor="text1"/>
              </w:rPr>
              <w:t>1 302 2Х 83Х</w:t>
            </w:r>
            <w:hyperlink r:id="rId25" w:history="1">
              <w:r w:rsidRPr="0081767D">
                <w:rPr>
                  <w:b/>
                  <w:bCs/>
                  <w:color w:val="000000" w:themeColor="text1"/>
                  <w:vertAlign w:val="superscript"/>
                </w:rPr>
                <w:t>1</w:t>
              </w:r>
              <w:r w:rsidRPr="0081767D">
                <w:rPr>
                  <w:color w:val="000000" w:themeColor="text1"/>
                </w:rPr>
                <w:t xml:space="preserve"> </w:t>
              </w:r>
            </w:hyperlink>
          </w:p>
          <w:p w:rsidR="00C54879" w:rsidRDefault="00C54879" w:rsidP="0081767D">
            <w:pPr>
              <w:autoSpaceDE w:val="0"/>
              <w:autoSpaceDN w:val="0"/>
              <w:adjustRightInd w:val="0"/>
              <w:jc w:val="center"/>
              <w:rPr>
                <w:color w:val="000000" w:themeColor="text1"/>
              </w:rPr>
            </w:pPr>
            <w:r w:rsidRPr="00F57BA4">
              <w:t>«Расчеты по принятым обязательствам»</w:t>
            </w:r>
          </w:p>
        </w:tc>
        <w:tc>
          <w:tcPr>
            <w:tcW w:w="2129" w:type="dxa"/>
          </w:tcPr>
          <w:p w:rsidR="00E751DC" w:rsidRDefault="00E751DC" w:rsidP="00242EA8">
            <w:pPr>
              <w:autoSpaceDE w:val="0"/>
              <w:autoSpaceDN w:val="0"/>
              <w:adjustRightInd w:val="0"/>
              <w:jc w:val="center"/>
              <w:rPr>
                <w:color w:val="000000" w:themeColor="text1"/>
              </w:rPr>
            </w:pPr>
            <w:r>
              <w:rPr>
                <w:color w:val="000000" w:themeColor="text1"/>
              </w:rPr>
              <w:t>КРБ</w:t>
            </w:r>
          </w:p>
          <w:p w:rsidR="00E751DC" w:rsidRDefault="00E751DC" w:rsidP="00242EA8">
            <w:pPr>
              <w:autoSpaceDE w:val="0"/>
              <w:autoSpaceDN w:val="0"/>
              <w:adjustRightInd w:val="0"/>
              <w:jc w:val="center"/>
              <w:rPr>
                <w:color w:val="000000" w:themeColor="text1"/>
              </w:rPr>
            </w:pPr>
            <w:r>
              <w:rPr>
                <w:color w:val="000000" w:themeColor="text1"/>
              </w:rPr>
              <w:t>1 206 2Х 66Х</w:t>
            </w:r>
            <w:hyperlink r:id="rId26" w:history="1">
              <w:r w:rsidRPr="0081767D">
                <w:rPr>
                  <w:b/>
                  <w:bCs/>
                  <w:color w:val="000000" w:themeColor="text1"/>
                  <w:vertAlign w:val="superscript"/>
                </w:rPr>
                <w:t>1</w:t>
              </w:r>
              <w:r w:rsidRPr="0081767D">
                <w:rPr>
                  <w:color w:val="000000" w:themeColor="text1"/>
                </w:rPr>
                <w:t xml:space="preserve"> </w:t>
              </w:r>
            </w:hyperlink>
          </w:p>
          <w:p w:rsidR="00C54879" w:rsidRPr="00C54879" w:rsidRDefault="00C54879" w:rsidP="00242EA8">
            <w:pPr>
              <w:autoSpaceDE w:val="0"/>
              <w:autoSpaceDN w:val="0"/>
              <w:adjustRightInd w:val="0"/>
              <w:jc w:val="center"/>
              <w:rPr>
                <w:color w:val="000000" w:themeColor="text1"/>
              </w:rPr>
            </w:pPr>
            <w:r w:rsidRPr="00C54879">
              <w:t>«Расчеты по выданным авансам»</w:t>
            </w:r>
          </w:p>
        </w:tc>
        <w:tc>
          <w:tcPr>
            <w:tcW w:w="1692" w:type="dxa"/>
          </w:tcPr>
          <w:p w:rsidR="00E751DC" w:rsidRDefault="00C4050F" w:rsidP="003C5418">
            <w:pPr>
              <w:autoSpaceDE w:val="0"/>
              <w:autoSpaceDN w:val="0"/>
              <w:adjustRightInd w:val="0"/>
              <w:jc w:val="both"/>
              <w:rPr>
                <w:color w:val="000000" w:themeColor="text1"/>
              </w:rPr>
            </w:pPr>
            <w:r>
              <w:rPr>
                <w:color w:val="000000" w:themeColor="text1"/>
              </w:rPr>
              <w:t>На основании корректирующих счетов</w:t>
            </w:r>
            <w:r w:rsidR="00E751DC">
              <w:rPr>
                <w:color w:val="000000" w:themeColor="text1"/>
              </w:rPr>
              <w:t>-фактур</w:t>
            </w:r>
            <w:r w:rsidR="009D6649">
              <w:rPr>
                <w:color w:val="000000" w:themeColor="text1"/>
              </w:rPr>
              <w:t xml:space="preserve"> при перерасчете стоимости работ, услуг</w:t>
            </w:r>
          </w:p>
        </w:tc>
      </w:tr>
      <w:tr w:rsidR="00007134" w:rsidRPr="00E84E44" w:rsidTr="00B872D2">
        <w:tc>
          <w:tcPr>
            <w:tcW w:w="846" w:type="dxa"/>
            <w:shd w:val="clear" w:color="auto" w:fill="auto"/>
          </w:tcPr>
          <w:p w:rsidR="00007134" w:rsidRPr="00007134" w:rsidRDefault="00007134" w:rsidP="00960658">
            <w:pPr>
              <w:jc w:val="center"/>
            </w:pPr>
            <w:r>
              <w:t>1</w:t>
            </w:r>
            <w:r w:rsidR="00960658">
              <w:t>5</w:t>
            </w:r>
          </w:p>
        </w:tc>
        <w:tc>
          <w:tcPr>
            <w:tcW w:w="2410" w:type="dxa"/>
            <w:shd w:val="clear" w:color="auto" w:fill="auto"/>
          </w:tcPr>
          <w:p w:rsidR="00007134" w:rsidRPr="00007134" w:rsidRDefault="00007134" w:rsidP="003C5418">
            <w:pPr>
              <w:jc w:val="both"/>
            </w:pPr>
            <w:r w:rsidRPr="00007134">
              <w:t xml:space="preserve">Передача кредиторской задолженности </w:t>
            </w:r>
            <w:r w:rsidRPr="00007134">
              <w:rPr>
                <w:rFonts w:eastAsia="Times New Roman"/>
                <w:lang w:eastAsia="ru-RU"/>
              </w:rPr>
              <w:t xml:space="preserve">по изъятию земельных участков </w:t>
            </w:r>
          </w:p>
        </w:tc>
        <w:tc>
          <w:tcPr>
            <w:tcW w:w="2268" w:type="dxa"/>
            <w:shd w:val="clear" w:color="auto" w:fill="auto"/>
          </w:tcPr>
          <w:p w:rsidR="00007134" w:rsidRDefault="00007134" w:rsidP="00007134">
            <w:pPr>
              <w:autoSpaceDE w:val="0"/>
              <w:autoSpaceDN w:val="0"/>
              <w:adjustRightInd w:val="0"/>
              <w:jc w:val="center"/>
            </w:pPr>
            <w:r w:rsidRPr="00007134">
              <w:t xml:space="preserve">КРБ </w:t>
            </w:r>
          </w:p>
          <w:p w:rsidR="00007134" w:rsidRDefault="00007134" w:rsidP="00007134">
            <w:pPr>
              <w:autoSpaceDE w:val="0"/>
              <w:autoSpaceDN w:val="0"/>
              <w:adjustRightInd w:val="0"/>
              <w:jc w:val="center"/>
            </w:pPr>
            <w:r w:rsidRPr="00007134">
              <w:t xml:space="preserve"> 1 302 </w:t>
            </w:r>
            <w:r w:rsidR="0077281D">
              <w:t>ХХ</w:t>
            </w:r>
            <w:r w:rsidRPr="00007134">
              <w:t xml:space="preserve"> 83х </w:t>
            </w:r>
          </w:p>
          <w:p w:rsidR="00F57BA4" w:rsidRPr="00F57BA4" w:rsidRDefault="00F57BA4" w:rsidP="00007134">
            <w:pPr>
              <w:autoSpaceDE w:val="0"/>
              <w:autoSpaceDN w:val="0"/>
              <w:adjustRightInd w:val="0"/>
              <w:jc w:val="center"/>
            </w:pPr>
            <w:r w:rsidRPr="00F57BA4">
              <w:t>«Расчеты по принятым обязательствам»</w:t>
            </w:r>
          </w:p>
        </w:tc>
        <w:tc>
          <w:tcPr>
            <w:tcW w:w="2129" w:type="dxa"/>
            <w:shd w:val="clear" w:color="auto" w:fill="auto"/>
          </w:tcPr>
          <w:p w:rsidR="00007134" w:rsidRDefault="00007134" w:rsidP="00007134">
            <w:pPr>
              <w:jc w:val="center"/>
            </w:pPr>
            <w:r w:rsidRPr="00007134">
              <w:t xml:space="preserve">КРБ </w:t>
            </w:r>
          </w:p>
          <w:p w:rsidR="00007134" w:rsidRDefault="00007134" w:rsidP="00007134">
            <w:pPr>
              <w:jc w:val="center"/>
            </w:pPr>
            <w:r w:rsidRPr="00007134">
              <w:t xml:space="preserve"> 1 401 20</w:t>
            </w:r>
            <w:r w:rsidR="00F57BA4">
              <w:t> </w:t>
            </w:r>
            <w:r w:rsidRPr="00007134">
              <w:t xml:space="preserve">241 </w:t>
            </w:r>
          </w:p>
          <w:p w:rsidR="00F57BA4" w:rsidRPr="00F57BA4" w:rsidRDefault="00F57BA4" w:rsidP="00007134">
            <w:pPr>
              <w:jc w:val="center"/>
            </w:pPr>
            <w:r w:rsidRPr="00F57BA4">
              <w:t>«Расходы текущего финансового года»</w:t>
            </w:r>
          </w:p>
        </w:tc>
        <w:tc>
          <w:tcPr>
            <w:tcW w:w="1692" w:type="dxa"/>
            <w:shd w:val="clear" w:color="auto" w:fill="auto"/>
          </w:tcPr>
          <w:p w:rsidR="00007134" w:rsidRPr="00007134" w:rsidRDefault="00F072AD" w:rsidP="003C5418">
            <w:pPr>
              <w:jc w:val="both"/>
            </w:pPr>
            <w:r>
              <w:rPr>
                <w:rFonts w:eastAsia="Times New Roman"/>
                <w:lang w:eastAsia="ru-RU"/>
              </w:rPr>
              <w:t>В</w:t>
            </w:r>
            <w:r w:rsidRPr="00007134">
              <w:rPr>
                <w:rFonts w:eastAsia="Times New Roman"/>
                <w:lang w:eastAsia="ru-RU"/>
              </w:rPr>
              <w:t xml:space="preserve"> случае заключения трехсторонних соглашений в соответствии с которыми обязательства по оплате </w:t>
            </w:r>
            <w:r w:rsidRPr="00007134">
              <w:rPr>
                <w:rFonts w:eastAsia="Times New Roman"/>
                <w:lang w:eastAsia="ru-RU"/>
              </w:rPr>
              <w:lastRenderedPageBreak/>
              <w:t>возмещения за изымаемое имущество и обязательства по принятию в собственность муниципального образования город Пермь земельных участков и (или) расположенных на них объектах недвижимого имущества возложены на разные учреждения</w:t>
            </w:r>
          </w:p>
        </w:tc>
      </w:tr>
      <w:tr w:rsidR="00007134" w:rsidRPr="00E84E44" w:rsidTr="00B872D2">
        <w:tc>
          <w:tcPr>
            <w:tcW w:w="846" w:type="dxa"/>
            <w:shd w:val="clear" w:color="auto" w:fill="auto"/>
          </w:tcPr>
          <w:p w:rsidR="00007134" w:rsidRPr="00007134" w:rsidRDefault="00007134" w:rsidP="00960658">
            <w:pPr>
              <w:jc w:val="center"/>
            </w:pPr>
            <w:r>
              <w:lastRenderedPageBreak/>
              <w:t>1</w:t>
            </w:r>
            <w:r w:rsidR="00960658">
              <w:t>6</w:t>
            </w:r>
          </w:p>
        </w:tc>
        <w:tc>
          <w:tcPr>
            <w:tcW w:w="2410" w:type="dxa"/>
            <w:shd w:val="clear" w:color="auto" w:fill="auto"/>
          </w:tcPr>
          <w:p w:rsidR="00007134" w:rsidRPr="00007134" w:rsidRDefault="00007134" w:rsidP="003C5418">
            <w:pPr>
              <w:jc w:val="both"/>
            </w:pPr>
            <w:r w:rsidRPr="00007134">
              <w:t>Поступление кредиторской задолженности</w:t>
            </w:r>
            <w:r w:rsidRPr="00007134">
              <w:rPr>
                <w:rFonts w:eastAsia="Times New Roman"/>
                <w:lang w:eastAsia="ru-RU"/>
              </w:rPr>
              <w:t xml:space="preserve"> по изъятию земельных участков </w:t>
            </w:r>
          </w:p>
        </w:tc>
        <w:tc>
          <w:tcPr>
            <w:tcW w:w="2268" w:type="dxa"/>
            <w:shd w:val="clear" w:color="auto" w:fill="auto"/>
          </w:tcPr>
          <w:p w:rsidR="00007134" w:rsidRDefault="00007134" w:rsidP="00007134">
            <w:pPr>
              <w:autoSpaceDE w:val="0"/>
              <w:autoSpaceDN w:val="0"/>
              <w:adjustRightInd w:val="0"/>
              <w:jc w:val="center"/>
            </w:pPr>
            <w:r w:rsidRPr="00007134">
              <w:t>КДБ</w:t>
            </w:r>
          </w:p>
          <w:p w:rsidR="00C54879" w:rsidRDefault="00007134" w:rsidP="00007134">
            <w:pPr>
              <w:autoSpaceDE w:val="0"/>
              <w:autoSpaceDN w:val="0"/>
              <w:adjustRightInd w:val="0"/>
              <w:jc w:val="center"/>
            </w:pPr>
            <w:r w:rsidRPr="00007134">
              <w:t xml:space="preserve"> 1 401 10</w:t>
            </w:r>
            <w:r w:rsidR="00C54879">
              <w:t> </w:t>
            </w:r>
            <w:r w:rsidRPr="00007134">
              <w:t>189</w:t>
            </w:r>
          </w:p>
          <w:p w:rsidR="00007134" w:rsidRPr="00FB7C3B" w:rsidRDefault="00C54879" w:rsidP="00FB7C3B">
            <w:pPr>
              <w:autoSpaceDE w:val="0"/>
              <w:autoSpaceDN w:val="0"/>
              <w:adjustRightInd w:val="0"/>
              <w:jc w:val="center"/>
            </w:pPr>
            <w:r w:rsidRPr="00FB7C3B">
              <w:t>«</w:t>
            </w:r>
            <w:r w:rsidR="00FB7C3B" w:rsidRPr="00FB7C3B">
              <w:t>Иные доходы</w:t>
            </w:r>
            <w:r w:rsidRPr="00FB7C3B">
              <w:t>»</w:t>
            </w:r>
          </w:p>
          <w:p w:rsidR="00FB7C3B" w:rsidRDefault="00FB7C3B" w:rsidP="00007134">
            <w:pPr>
              <w:autoSpaceDE w:val="0"/>
              <w:autoSpaceDN w:val="0"/>
              <w:adjustRightInd w:val="0"/>
              <w:jc w:val="center"/>
            </w:pPr>
          </w:p>
          <w:p w:rsidR="00FB7C3B" w:rsidRPr="00C54879" w:rsidRDefault="00FB7C3B" w:rsidP="00FB7C3B">
            <w:pPr>
              <w:autoSpaceDE w:val="0"/>
              <w:autoSpaceDN w:val="0"/>
              <w:adjustRightInd w:val="0"/>
            </w:pPr>
          </w:p>
        </w:tc>
        <w:tc>
          <w:tcPr>
            <w:tcW w:w="2129" w:type="dxa"/>
            <w:shd w:val="clear" w:color="auto" w:fill="auto"/>
          </w:tcPr>
          <w:p w:rsidR="00007134" w:rsidRDefault="00007134" w:rsidP="00007134">
            <w:pPr>
              <w:jc w:val="center"/>
            </w:pPr>
            <w:r w:rsidRPr="00007134">
              <w:t xml:space="preserve">КРБ </w:t>
            </w:r>
          </w:p>
          <w:p w:rsidR="00007134" w:rsidRDefault="00007134" w:rsidP="00007134">
            <w:pPr>
              <w:jc w:val="center"/>
            </w:pPr>
            <w:r w:rsidRPr="00007134">
              <w:t xml:space="preserve"> 1 302 </w:t>
            </w:r>
            <w:r w:rsidR="00FB7C3B">
              <w:t>ХХ</w:t>
            </w:r>
            <w:r w:rsidRPr="00007134">
              <w:t xml:space="preserve"> 73</w:t>
            </w:r>
            <w:r w:rsidR="00FB7C3B">
              <w:t>Х</w:t>
            </w:r>
            <w:r w:rsidRPr="00007134">
              <w:t xml:space="preserve"> </w:t>
            </w:r>
          </w:p>
          <w:p w:rsidR="00F57BA4" w:rsidRPr="00F57BA4" w:rsidRDefault="00F57BA4" w:rsidP="00007134">
            <w:pPr>
              <w:jc w:val="center"/>
            </w:pPr>
            <w:r w:rsidRPr="00F57BA4">
              <w:t>«Расчеты по принятым обязательствам»</w:t>
            </w:r>
          </w:p>
        </w:tc>
        <w:tc>
          <w:tcPr>
            <w:tcW w:w="1692" w:type="dxa"/>
            <w:shd w:val="clear" w:color="auto" w:fill="auto"/>
          </w:tcPr>
          <w:p w:rsidR="00007134" w:rsidRPr="00007134" w:rsidRDefault="00392B7A" w:rsidP="003C5418">
            <w:pPr>
              <w:jc w:val="both"/>
            </w:pPr>
            <w:r>
              <w:rPr>
                <w:rFonts w:eastAsia="Times New Roman"/>
                <w:lang w:eastAsia="ru-RU"/>
              </w:rPr>
              <w:t>В</w:t>
            </w:r>
            <w:r w:rsidRPr="00007134">
              <w:rPr>
                <w:rFonts w:eastAsia="Times New Roman"/>
                <w:lang w:eastAsia="ru-RU"/>
              </w:rPr>
              <w:t xml:space="preserve"> случае заключения трехсторонних соглашений в соответствии с которыми обязательства по оплате возмещения за изымаемое имущество и обязательства по </w:t>
            </w:r>
            <w:r w:rsidRPr="00007134">
              <w:rPr>
                <w:rFonts w:eastAsia="Times New Roman"/>
                <w:lang w:eastAsia="ru-RU"/>
              </w:rPr>
              <w:lastRenderedPageBreak/>
              <w:t>принятию в собственность муниципального образования город Пермь земельных участков и (или) расположенных на них объектах недвижимого имущества возложены на разные учреждения</w:t>
            </w:r>
          </w:p>
        </w:tc>
      </w:tr>
      <w:tr w:rsidR="00007134" w:rsidRPr="00E84E44" w:rsidTr="00B872D2">
        <w:tc>
          <w:tcPr>
            <w:tcW w:w="846" w:type="dxa"/>
            <w:shd w:val="clear" w:color="auto" w:fill="auto"/>
          </w:tcPr>
          <w:p w:rsidR="00007134" w:rsidRPr="00007134" w:rsidRDefault="00007134" w:rsidP="00960658">
            <w:pPr>
              <w:jc w:val="center"/>
            </w:pPr>
            <w:r>
              <w:lastRenderedPageBreak/>
              <w:t>1</w:t>
            </w:r>
            <w:r w:rsidR="00960658">
              <w:t>7</w:t>
            </w:r>
          </w:p>
        </w:tc>
        <w:tc>
          <w:tcPr>
            <w:tcW w:w="2410" w:type="dxa"/>
            <w:shd w:val="clear" w:color="auto" w:fill="auto"/>
          </w:tcPr>
          <w:p w:rsidR="00007134" w:rsidRPr="00007134" w:rsidRDefault="00007134" w:rsidP="003C5418">
            <w:pPr>
              <w:jc w:val="both"/>
            </w:pPr>
            <w:r w:rsidRPr="00007134">
              <w:t xml:space="preserve">Передача дебиторской задолженности (произведенных авансовых платежей) </w:t>
            </w:r>
          </w:p>
        </w:tc>
        <w:tc>
          <w:tcPr>
            <w:tcW w:w="2268" w:type="dxa"/>
            <w:shd w:val="clear" w:color="auto" w:fill="auto"/>
          </w:tcPr>
          <w:p w:rsidR="00007134" w:rsidRDefault="00007134" w:rsidP="00007134">
            <w:pPr>
              <w:autoSpaceDE w:val="0"/>
              <w:autoSpaceDN w:val="0"/>
              <w:adjustRightInd w:val="0"/>
              <w:jc w:val="center"/>
            </w:pPr>
            <w:r w:rsidRPr="00007134">
              <w:t xml:space="preserve">КРБ </w:t>
            </w:r>
          </w:p>
          <w:p w:rsidR="00007134" w:rsidRDefault="00007134" w:rsidP="00007134">
            <w:pPr>
              <w:autoSpaceDE w:val="0"/>
              <w:autoSpaceDN w:val="0"/>
              <w:adjustRightInd w:val="0"/>
              <w:jc w:val="center"/>
            </w:pPr>
            <w:r w:rsidRPr="00007134">
              <w:t xml:space="preserve"> 1 401 20</w:t>
            </w:r>
            <w:r>
              <w:t> </w:t>
            </w:r>
            <w:r w:rsidRPr="00007134">
              <w:t xml:space="preserve">241 </w:t>
            </w:r>
          </w:p>
          <w:p w:rsidR="00007134" w:rsidRPr="00F57BA4" w:rsidRDefault="00F57BA4" w:rsidP="00007134">
            <w:pPr>
              <w:autoSpaceDE w:val="0"/>
              <w:autoSpaceDN w:val="0"/>
              <w:adjustRightInd w:val="0"/>
              <w:jc w:val="center"/>
            </w:pPr>
            <w:r w:rsidRPr="00F57BA4">
              <w:t>«Расходы текущего финансового года»</w:t>
            </w:r>
          </w:p>
        </w:tc>
        <w:tc>
          <w:tcPr>
            <w:tcW w:w="2129" w:type="dxa"/>
            <w:shd w:val="clear" w:color="auto" w:fill="auto"/>
          </w:tcPr>
          <w:p w:rsidR="00007134" w:rsidRDefault="00007134" w:rsidP="00007134">
            <w:pPr>
              <w:jc w:val="center"/>
            </w:pPr>
            <w:r w:rsidRPr="00007134">
              <w:t>КРБ</w:t>
            </w:r>
          </w:p>
          <w:p w:rsidR="00007134" w:rsidRDefault="00007134" w:rsidP="00007134">
            <w:pPr>
              <w:jc w:val="center"/>
            </w:pPr>
            <w:r w:rsidRPr="00007134">
              <w:t xml:space="preserve"> 1 206 </w:t>
            </w:r>
            <w:r w:rsidR="005D552D">
              <w:t>ХХ</w:t>
            </w:r>
            <w:r w:rsidRPr="00007134">
              <w:t xml:space="preserve"> 66</w:t>
            </w:r>
            <w:r w:rsidR="005D552D">
              <w:t>Х</w:t>
            </w:r>
            <w:r w:rsidRPr="00007134">
              <w:t xml:space="preserve"> </w:t>
            </w:r>
          </w:p>
          <w:p w:rsidR="00007134" w:rsidRPr="00C54879" w:rsidRDefault="00C54879" w:rsidP="00007134">
            <w:pPr>
              <w:jc w:val="center"/>
            </w:pPr>
            <w:r w:rsidRPr="00C54879">
              <w:t>«Расчеты по выданным авансам»</w:t>
            </w:r>
          </w:p>
        </w:tc>
        <w:tc>
          <w:tcPr>
            <w:tcW w:w="1692" w:type="dxa"/>
            <w:shd w:val="clear" w:color="auto" w:fill="auto"/>
          </w:tcPr>
          <w:p w:rsidR="00007134" w:rsidRPr="00007134" w:rsidRDefault="00471DC5" w:rsidP="003C5418">
            <w:pPr>
              <w:jc w:val="both"/>
            </w:pPr>
            <w:r>
              <w:t>В</w:t>
            </w:r>
            <w:r w:rsidRPr="00007134">
              <w:t xml:space="preserve"> случаях изменения сторон при исполнении обязательств по муниципальным контрактам (договорам,  соглашениям)</w:t>
            </w:r>
          </w:p>
        </w:tc>
      </w:tr>
      <w:tr w:rsidR="00960658" w:rsidRPr="00E84E44" w:rsidTr="00B872D2">
        <w:tc>
          <w:tcPr>
            <w:tcW w:w="846" w:type="dxa"/>
          </w:tcPr>
          <w:p w:rsidR="00960658" w:rsidRPr="00945703" w:rsidRDefault="00960658" w:rsidP="00960658">
            <w:pPr>
              <w:jc w:val="center"/>
            </w:pPr>
            <w:r w:rsidRPr="00945703">
              <w:t>18</w:t>
            </w:r>
          </w:p>
        </w:tc>
        <w:tc>
          <w:tcPr>
            <w:tcW w:w="2410" w:type="dxa"/>
            <w:tcBorders>
              <w:top w:val="single" w:sz="8" w:space="0" w:color="auto"/>
              <w:left w:val="nil"/>
              <w:bottom w:val="single" w:sz="8" w:space="0" w:color="auto"/>
              <w:right w:val="single" w:sz="8" w:space="0" w:color="auto"/>
            </w:tcBorders>
          </w:tcPr>
          <w:p w:rsidR="00960658" w:rsidRPr="00945703" w:rsidRDefault="00945703" w:rsidP="00B872D2">
            <w:pPr>
              <w:rPr>
                <w:color w:val="000000"/>
              </w:rPr>
            </w:pPr>
            <w:r w:rsidRPr="00945703">
              <w:rPr>
                <w:color w:val="000000"/>
              </w:rPr>
              <w:t xml:space="preserve">Начисление возврата остатка неиспользованных средств МБТ с условиями, подлежащих предоставлению при подтверждении потребности </w:t>
            </w:r>
          </w:p>
        </w:tc>
        <w:tc>
          <w:tcPr>
            <w:tcW w:w="2268" w:type="dxa"/>
            <w:tcBorders>
              <w:top w:val="single" w:sz="8" w:space="0" w:color="auto"/>
              <w:left w:val="nil"/>
              <w:bottom w:val="single" w:sz="8" w:space="0" w:color="auto"/>
              <w:right w:val="single" w:sz="8" w:space="0" w:color="auto"/>
            </w:tcBorders>
          </w:tcPr>
          <w:p w:rsidR="00960658" w:rsidRPr="00945703" w:rsidRDefault="00960658" w:rsidP="00960658">
            <w:pPr>
              <w:autoSpaceDE w:val="0"/>
              <w:autoSpaceDN w:val="0"/>
              <w:jc w:val="center"/>
              <w:rPr>
                <w:color w:val="000000"/>
              </w:rPr>
            </w:pPr>
            <w:r w:rsidRPr="00945703">
              <w:rPr>
                <w:color w:val="000000"/>
              </w:rPr>
              <w:t>КДБ</w:t>
            </w:r>
          </w:p>
          <w:p w:rsidR="00960658" w:rsidRPr="00945703" w:rsidRDefault="00960658" w:rsidP="00960658">
            <w:pPr>
              <w:autoSpaceDE w:val="0"/>
              <w:autoSpaceDN w:val="0"/>
              <w:jc w:val="center"/>
              <w:rPr>
                <w:color w:val="000000"/>
                <w:sz w:val="22"/>
                <w:szCs w:val="22"/>
              </w:rPr>
            </w:pPr>
            <w:r w:rsidRPr="00945703">
              <w:rPr>
                <w:color w:val="000000"/>
              </w:rPr>
              <w:t xml:space="preserve"> </w:t>
            </w:r>
            <w:hyperlink r:id="rId27" w:history="1">
              <w:r w:rsidRPr="00945703">
                <w:rPr>
                  <w:rStyle w:val="a6"/>
                  <w:color w:val="000000"/>
                  <w:u w:val="none"/>
                </w:rPr>
                <w:t xml:space="preserve">1 303 05 831 </w:t>
              </w:r>
            </w:hyperlink>
          </w:p>
          <w:p w:rsidR="00DA4109" w:rsidRPr="00945703" w:rsidRDefault="005D552D" w:rsidP="00DA4109">
            <w:pPr>
              <w:autoSpaceDE w:val="0"/>
              <w:autoSpaceDN w:val="0"/>
              <w:adjustRightInd w:val="0"/>
              <w:jc w:val="center"/>
            </w:pPr>
            <w:r>
              <w:t>«</w:t>
            </w:r>
            <w:r w:rsidR="00DA4109" w:rsidRPr="00945703">
              <w:t>Уменьшение кредиторской задолженно</w:t>
            </w:r>
            <w:r>
              <w:t>сти по прочим платежам в бюджет»</w:t>
            </w:r>
          </w:p>
          <w:p w:rsidR="00960658" w:rsidRPr="00945703" w:rsidRDefault="00960658" w:rsidP="00960658">
            <w:pPr>
              <w:autoSpaceDE w:val="0"/>
              <w:autoSpaceDN w:val="0"/>
              <w:jc w:val="center"/>
              <w:rPr>
                <w:color w:val="000000"/>
              </w:rPr>
            </w:pPr>
          </w:p>
        </w:tc>
        <w:tc>
          <w:tcPr>
            <w:tcW w:w="2129" w:type="dxa"/>
            <w:tcBorders>
              <w:top w:val="single" w:sz="8" w:space="0" w:color="auto"/>
              <w:left w:val="nil"/>
              <w:bottom w:val="single" w:sz="8" w:space="0" w:color="auto"/>
              <w:right w:val="single" w:sz="8" w:space="0" w:color="auto"/>
            </w:tcBorders>
          </w:tcPr>
          <w:p w:rsidR="00960658" w:rsidRPr="00945703" w:rsidRDefault="00960658" w:rsidP="00960658">
            <w:pPr>
              <w:autoSpaceDE w:val="0"/>
              <w:autoSpaceDN w:val="0"/>
              <w:jc w:val="center"/>
              <w:rPr>
                <w:color w:val="000000"/>
              </w:rPr>
            </w:pPr>
            <w:r w:rsidRPr="00945703">
              <w:rPr>
                <w:color w:val="000000"/>
              </w:rPr>
              <w:t>КДБ</w:t>
            </w:r>
          </w:p>
          <w:p w:rsidR="00960658" w:rsidRPr="00945703" w:rsidRDefault="00960658" w:rsidP="00960658">
            <w:pPr>
              <w:autoSpaceDE w:val="0"/>
              <w:autoSpaceDN w:val="0"/>
              <w:jc w:val="center"/>
              <w:rPr>
                <w:rStyle w:val="a6"/>
                <w:color w:val="000000"/>
                <w:u w:val="none"/>
              </w:rPr>
            </w:pPr>
            <w:r w:rsidRPr="00945703">
              <w:rPr>
                <w:color w:val="000000"/>
              </w:rPr>
              <w:t xml:space="preserve"> </w:t>
            </w:r>
            <w:hyperlink r:id="rId28" w:history="1">
              <w:r w:rsidRPr="00945703">
                <w:rPr>
                  <w:rStyle w:val="a6"/>
                  <w:color w:val="000000"/>
                  <w:u w:val="none"/>
                </w:rPr>
                <w:t xml:space="preserve">1 401 41 151(161) </w:t>
              </w:r>
            </w:hyperlink>
          </w:p>
          <w:p w:rsidR="00FB7C3B" w:rsidRPr="00945703" w:rsidRDefault="00FB7C3B" w:rsidP="00FB7C3B">
            <w:pPr>
              <w:autoSpaceDE w:val="0"/>
              <w:autoSpaceDN w:val="0"/>
              <w:adjustRightInd w:val="0"/>
              <w:jc w:val="center"/>
            </w:pPr>
            <w:r w:rsidRPr="00945703">
              <w:t>«Доходы будущих периодов к признанию в текущем году»</w:t>
            </w:r>
          </w:p>
          <w:p w:rsidR="00960658" w:rsidRPr="00945703" w:rsidRDefault="00960658" w:rsidP="00960658">
            <w:pPr>
              <w:jc w:val="center"/>
              <w:rPr>
                <w:color w:val="000000"/>
              </w:rPr>
            </w:pPr>
          </w:p>
        </w:tc>
        <w:tc>
          <w:tcPr>
            <w:tcW w:w="1692" w:type="dxa"/>
          </w:tcPr>
          <w:p w:rsidR="00B872D2" w:rsidRPr="00945703" w:rsidRDefault="00B872D2" w:rsidP="00B872D2">
            <w:pPr>
              <w:rPr>
                <w:color w:val="1F497D"/>
              </w:rPr>
            </w:pPr>
            <w:r>
              <w:t>При</w:t>
            </w:r>
            <w:r w:rsidRPr="00945703">
              <w:rPr>
                <w:color w:val="000000"/>
              </w:rPr>
              <w:t xml:space="preserve"> наличии принятых и не исполненных денежных обязательств по целевым расходам (принятой кредиторской </w:t>
            </w:r>
            <w:r w:rsidRPr="00945703">
              <w:rPr>
                <w:color w:val="000000"/>
              </w:rPr>
              <w:lastRenderedPageBreak/>
              <w:t>задолженности)</w:t>
            </w:r>
          </w:p>
          <w:p w:rsidR="00960658" w:rsidRPr="00F072AD" w:rsidRDefault="00960658" w:rsidP="003C5418">
            <w:pPr>
              <w:jc w:val="both"/>
              <w:rPr>
                <w:highlight w:val="yellow"/>
              </w:rPr>
            </w:pPr>
          </w:p>
        </w:tc>
      </w:tr>
      <w:tr w:rsidR="008E5053" w:rsidRPr="00E84E44" w:rsidTr="004A4C42">
        <w:tc>
          <w:tcPr>
            <w:tcW w:w="846" w:type="dxa"/>
          </w:tcPr>
          <w:p w:rsidR="008E5053" w:rsidRDefault="008E5053" w:rsidP="004A4C42">
            <w:pPr>
              <w:jc w:val="center"/>
            </w:pPr>
            <w:r>
              <w:lastRenderedPageBreak/>
              <w:t>19</w:t>
            </w:r>
          </w:p>
        </w:tc>
        <w:tc>
          <w:tcPr>
            <w:tcW w:w="2410" w:type="dxa"/>
          </w:tcPr>
          <w:p w:rsidR="008E5053" w:rsidRDefault="008E5053" w:rsidP="004A4C42">
            <w:pPr>
              <w:jc w:val="both"/>
            </w:pPr>
            <w:r>
              <w:t>Уменьшение обязательств при уменьшении цены контракта, расторжении контракта, заключенного в прошлые финансовые годы по результатам осуществления закупки с использованием конкурентных способов определения поставщиков (подрядчиков, исполнителей), у единственного поставщика (подрядчика, исполнителя)</w:t>
            </w:r>
          </w:p>
        </w:tc>
        <w:tc>
          <w:tcPr>
            <w:tcW w:w="2268" w:type="dxa"/>
          </w:tcPr>
          <w:p w:rsidR="008E5053" w:rsidRDefault="008E5053" w:rsidP="004A4C42">
            <w:pPr>
              <w:autoSpaceDE w:val="0"/>
              <w:autoSpaceDN w:val="0"/>
              <w:adjustRightInd w:val="0"/>
              <w:jc w:val="center"/>
            </w:pPr>
            <w:r>
              <w:t>КРБ</w:t>
            </w:r>
          </w:p>
          <w:p w:rsidR="008E5053" w:rsidRDefault="008E5053" w:rsidP="004A4C42">
            <w:pPr>
              <w:autoSpaceDE w:val="0"/>
              <w:autoSpaceDN w:val="0"/>
              <w:adjustRightInd w:val="0"/>
              <w:jc w:val="center"/>
              <w:rPr>
                <w:b/>
                <w:bCs/>
                <w:color w:val="000000" w:themeColor="text1"/>
                <w:vertAlign w:val="superscript"/>
              </w:rPr>
            </w:pPr>
            <w:r>
              <w:t xml:space="preserve"> 1 501 Х3 ХХХ</w:t>
            </w:r>
            <w:hyperlink r:id="rId29" w:history="1">
              <w:r>
                <w:rPr>
                  <w:b/>
                  <w:bCs/>
                  <w:color w:val="000000" w:themeColor="text1"/>
                  <w:vertAlign w:val="superscript"/>
                </w:rPr>
                <w:t>1</w:t>
              </w:r>
            </w:hyperlink>
            <w:r>
              <w:rPr>
                <w:b/>
                <w:bCs/>
                <w:color w:val="000000" w:themeColor="text1"/>
                <w:vertAlign w:val="superscript"/>
              </w:rPr>
              <w:t>,2</w:t>
            </w:r>
          </w:p>
          <w:p w:rsidR="008E5053" w:rsidRPr="00C54879" w:rsidRDefault="008E5053" w:rsidP="004A4C42">
            <w:pPr>
              <w:jc w:val="center"/>
              <w:rPr>
                <w:rFonts w:eastAsia="Times New Roman"/>
                <w:lang w:eastAsia="ru-RU"/>
              </w:rPr>
            </w:pPr>
            <w:r w:rsidRPr="00C54879">
              <w:t>«</w:t>
            </w:r>
            <w:r w:rsidRPr="00C54879">
              <w:rPr>
                <w:rFonts w:eastAsia="Times New Roman"/>
                <w:bCs/>
                <w:lang w:eastAsia="ru-RU"/>
              </w:rPr>
              <w:t>Лимиты бюджетных обязательств получателей</w:t>
            </w:r>
          </w:p>
          <w:p w:rsidR="008E5053" w:rsidRPr="00C54879" w:rsidRDefault="008E5053" w:rsidP="004A4C42">
            <w:pPr>
              <w:jc w:val="center"/>
              <w:rPr>
                <w:rFonts w:eastAsia="Times New Roman"/>
                <w:lang w:eastAsia="ru-RU"/>
              </w:rPr>
            </w:pPr>
            <w:r w:rsidRPr="00C54879">
              <w:rPr>
                <w:rFonts w:eastAsia="Times New Roman"/>
                <w:bCs/>
                <w:lang w:eastAsia="ru-RU"/>
              </w:rPr>
              <w:t>бюджетных средств»</w:t>
            </w:r>
          </w:p>
          <w:p w:rsidR="008E5053" w:rsidRDefault="008E5053" w:rsidP="004A4C42">
            <w:pPr>
              <w:jc w:val="center"/>
            </w:pPr>
          </w:p>
        </w:tc>
        <w:tc>
          <w:tcPr>
            <w:tcW w:w="2129" w:type="dxa"/>
          </w:tcPr>
          <w:p w:rsidR="008E5053" w:rsidRDefault="008E5053" w:rsidP="004A4C42">
            <w:pPr>
              <w:jc w:val="center"/>
            </w:pPr>
            <w:r>
              <w:t>КРБ</w:t>
            </w:r>
          </w:p>
          <w:p w:rsidR="008E5053" w:rsidRDefault="008E5053" w:rsidP="004A4C42">
            <w:pPr>
              <w:jc w:val="center"/>
            </w:pPr>
            <w:r>
              <w:t xml:space="preserve"> 1 502 Х1 ХХХ</w:t>
            </w:r>
            <w:hyperlink r:id="rId30" w:history="1">
              <w:r>
                <w:rPr>
                  <w:b/>
                  <w:bCs/>
                  <w:color w:val="000000" w:themeColor="text1"/>
                  <w:vertAlign w:val="superscript"/>
                </w:rPr>
                <w:t>1</w:t>
              </w:r>
            </w:hyperlink>
            <w:r>
              <w:rPr>
                <w:b/>
                <w:bCs/>
                <w:color w:val="000000" w:themeColor="text1"/>
                <w:vertAlign w:val="superscript"/>
              </w:rPr>
              <w:t>,2</w:t>
            </w:r>
          </w:p>
          <w:p w:rsidR="008E5053" w:rsidRPr="00C54879" w:rsidRDefault="008E5053" w:rsidP="004A4C42">
            <w:pPr>
              <w:jc w:val="center"/>
              <w:rPr>
                <w:rFonts w:eastAsia="Times New Roman"/>
                <w:lang w:eastAsia="ru-RU"/>
              </w:rPr>
            </w:pPr>
            <w:r w:rsidRPr="00C54879">
              <w:t>«</w:t>
            </w:r>
            <w:r w:rsidRPr="00C54879">
              <w:rPr>
                <w:rFonts w:eastAsia="Times New Roman"/>
                <w:bCs/>
                <w:lang w:eastAsia="ru-RU"/>
              </w:rPr>
              <w:t>Принятые обязательства»</w:t>
            </w:r>
          </w:p>
          <w:p w:rsidR="008E5053" w:rsidRDefault="008E5053" w:rsidP="004A4C42">
            <w:pPr>
              <w:jc w:val="center"/>
            </w:pPr>
          </w:p>
        </w:tc>
        <w:tc>
          <w:tcPr>
            <w:tcW w:w="1692" w:type="dxa"/>
          </w:tcPr>
          <w:p w:rsidR="008E5053" w:rsidRDefault="008E5053" w:rsidP="004A4C42">
            <w:pPr>
              <w:jc w:val="both"/>
            </w:pPr>
            <w:proofErr w:type="gramStart"/>
            <w:r>
              <w:t>Дополни-тельное</w:t>
            </w:r>
            <w:proofErr w:type="gramEnd"/>
            <w:r>
              <w:t xml:space="preserve"> соглашение к контракту/</w:t>
            </w:r>
          </w:p>
          <w:p w:rsidR="008E5053" w:rsidRDefault="008E5053" w:rsidP="004A4C42">
            <w:pPr>
              <w:jc w:val="both"/>
            </w:pPr>
            <w:r>
              <w:t>соглашение о расторжении контракта/ решение заказчика об одностороннем отказе от исполнения контракта/ решение суда</w:t>
            </w:r>
          </w:p>
        </w:tc>
      </w:tr>
      <w:tr w:rsidR="008E5053" w:rsidRPr="00E84E44" w:rsidTr="008E5053">
        <w:tc>
          <w:tcPr>
            <w:tcW w:w="846" w:type="dxa"/>
          </w:tcPr>
          <w:p w:rsidR="008E5053" w:rsidRDefault="008E5053" w:rsidP="00960658">
            <w:pPr>
              <w:jc w:val="center"/>
            </w:pPr>
            <w:r>
              <w:t>20</w:t>
            </w:r>
          </w:p>
        </w:tc>
        <w:tc>
          <w:tcPr>
            <w:tcW w:w="2410" w:type="dxa"/>
            <w:shd w:val="clear" w:color="auto" w:fill="auto"/>
          </w:tcPr>
          <w:p w:rsidR="008E5053" w:rsidRPr="008E5053" w:rsidRDefault="008E5053" w:rsidP="004A4C42">
            <w:pPr>
              <w:jc w:val="both"/>
            </w:pPr>
            <w:r w:rsidRPr="008E5053">
              <w:t xml:space="preserve">Уменьшение обязательств при уменьшении цены контракта, расторжении контракта (в том числе по соглашению сторон), заключенного в текущем году по результатам осуществления закупки с использованием конкурентных способов определения поставщиков </w:t>
            </w:r>
            <w:r w:rsidRPr="008E5053">
              <w:lastRenderedPageBreak/>
              <w:t xml:space="preserve">(подрядчиков, исполнителей), у единственного поставщика (подрядчика, исполнителя) </w:t>
            </w:r>
            <w:r w:rsidRPr="008E5053">
              <w:rPr>
                <w:color w:val="000000" w:themeColor="text1"/>
              </w:rPr>
              <w:t>при размещении извещения об осуществлении закупок в ЕИС, приглашения принять участие</w:t>
            </w:r>
          </w:p>
        </w:tc>
        <w:tc>
          <w:tcPr>
            <w:tcW w:w="2268" w:type="dxa"/>
            <w:shd w:val="clear" w:color="auto" w:fill="auto"/>
          </w:tcPr>
          <w:p w:rsidR="008E5053" w:rsidRPr="008E5053" w:rsidRDefault="008E5053" w:rsidP="004A4C42">
            <w:pPr>
              <w:autoSpaceDE w:val="0"/>
              <w:autoSpaceDN w:val="0"/>
              <w:adjustRightInd w:val="0"/>
              <w:jc w:val="center"/>
            </w:pPr>
            <w:r w:rsidRPr="008E5053">
              <w:lastRenderedPageBreak/>
              <w:t>КРБ</w:t>
            </w:r>
          </w:p>
          <w:p w:rsidR="008E5053" w:rsidRPr="008E5053" w:rsidRDefault="008E5053" w:rsidP="004A4C42">
            <w:pPr>
              <w:autoSpaceDE w:val="0"/>
              <w:autoSpaceDN w:val="0"/>
              <w:adjustRightInd w:val="0"/>
              <w:jc w:val="center"/>
              <w:rPr>
                <w:b/>
                <w:bCs/>
                <w:color w:val="000000" w:themeColor="text1"/>
                <w:vertAlign w:val="superscript"/>
              </w:rPr>
            </w:pPr>
            <w:r w:rsidRPr="008E5053">
              <w:t xml:space="preserve"> 1 501 Х3 ХХХ</w:t>
            </w:r>
            <w:hyperlink r:id="rId31" w:history="1">
              <w:r w:rsidRPr="008E5053">
                <w:rPr>
                  <w:b/>
                  <w:bCs/>
                  <w:color w:val="000000" w:themeColor="text1"/>
                  <w:vertAlign w:val="superscript"/>
                </w:rPr>
                <w:t>1</w:t>
              </w:r>
            </w:hyperlink>
            <w:r w:rsidRPr="008E5053">
              <w:rPr>
                <w:b/>
                <w:bCs/>
                <w:color w:val="000000" w:themeColor="text1"/>
                <w:vertAlign w:val="superscript"/>
              </w:rPr>
              <w:t>,2</w:t>
            </w:r>
          </w:p>
          <w:p w:rsidR="008E5053" w:rsidRPr="008E5053" w:rsidRDefault="008E5053" w:rsidP="004A4C42">
            <w:pPr>
              <w:jc w:val="center"/>
              <w:rPr>
                <w:rFonts w:eastAsia="Times New Roman"/>
                <w:lang w:eastAsia="ru-RU"/>
              </w:rPr>
            </w:pPr>
            <w:r w:rsidRPr="008E5053">
              <w:t>«</w:t>
            </w:r>
            <w:r w:rsidRPr="008E5053">
              <w:rPr>
                <w:rFonts w:eastAsia="Times New Roman"/>
                <w:bCs/>
                <w:lang w:eastAsia="ru-RU"/>
              </w:rPr>
              <w:t>Лимиты бюджетных обязательств получателей</w:t>
            </w:r>
          </w:p>
          <w:p w:rsidR="008E5053" w:rsidRPr="008E5053" w:rsidRDefault="008E5053" w:rsidP="004A4C42">
            <w:pPr>
              <w:jc w:val="center"/>
              <w:rPr>
                <w:rFonts w:eastAsia="Times New Roman"/>
                <w:bCs/>
                <w:lang w:eastAsia="ru-RU"/>
              </w:rPr>
            </w:pPr>
            <w:r w:rsidRPr="008E5053">
              <w:rPr>
                <w:rFonts w:eastAsia="Times New Roman"/>
                <w:bCs/>
                <w:lang w:eastAsia="ru-RU"/>
              </w:rPr>
              <w:t>бюджетных средств»</w:t>
            </w:r>
          </w:p>
          <w:p w:rsidR="008E5053" w:rsidRPr="008E5053" w:rsidRDefault="008E5053" w:rsidP="004A4C42">
            <w:pPr>
              <w:jc w:val="center"/>
            </w:pPr>
            <w:r w:rsidRPr="008E5053">
              <w:t>КРБ</w:t>
            </w:r>
          </w:p>
          <w:p w:rsidR="008E5053" w:rsidRPr="008E5053" w:rsidRDefault="008E5053" w:rsidP="004A4C42">
            <w:pPr>
              <w:jc w:val="center"/>
            </w:pPr>
            <w:r w:rsidRPr="008E5053">
              <w:t xml:space="preserve"> 1 502 Х7 ХХХ</w:t>
            </w:r>
            <w:hyperlink r:id="rId32" w:history="1">
              <w:r w:rsidRPr="008E5053">
                <w:rPr>
                  <w:b/>
                  <w:bCs/>
                  <w:color w:val="000000" w:themeColor="text1"/>
                  <w:vertAlign w:val="superscript"/>
                </w:rPr>
                <w:t>1</w:t>
              </w:r>
            </w:hyperlink>
            <w:r w:rsidRPr="008E5053">
              <w:rPr>
                <w:b/>
                <w:bCs/>
                <w:color w:val="000000" w:themeColor="text1"/>
                <w:vertAlign w:val="superscript"/>
              </w:rPr>
              <w:t>,2</w:t>
            </w:r>
          </w:p>
          <w:p w:rsidR="008E5053" w:rsidRPr="008E5053" w:rsidRDefault="008E5053" w:rsidP="004A4C42">
            <w:pPr>
              <w:jc w:val="center"/>
              <w:rPr>
                <w:rFonts w:eastAsia="Times New Roman"/>
                <w:lang w:eastAsia="ru-RU"/>
              </w:rPr>
            </w:pPr>
            <w:r w:rsidRPr="008E5053">
              <w:t>«</w:t>
            </w:r>
            <w:r w:rsidRPr="008E5053">
              <w:rPr>
                <w:rFonts w:eastAsia="Times New Roman"/>
                <w:bCs/>
                <w:lang w:eastAsia="ru-RU"/>
              </w:rPr>
              <w:t>Принимаемые обязательства»</w:t>
            </w:r>
          </w:p>
          <w:p w:rsidR="008E5053" w:rsidRPr="008E5053" w:rsidRDefault="008E5053" w:rsidP="004A4C42">
            <w:pPr>
              <w:jc w:val="center"/>
              <w:rPr>
                <w:rFonts w:eastAsia="Times New Roman"/>
                <w:lang w:eastAsia="ru-RU"/>
              </w:rPr>
            </w:pPr>
          </w:p>
          <w:p w:rsidR="008E5053" w:rsidRPr="008E5053" w:rsidRDefault="008E5053" w:rsidP="004A4C42">
            <w:pPr>
              <w:jc w:val="center"/>
            </w:pPr>
          </w:p>
        </w:tc>
        <w:tc>
          <w:tcPr>
            <w:tcW w:w="2129" w:type="dxa"/>
            <w:shd w:val="clear" w:color="auto" w:fill="auto"/>
          </w:tcPr>
          <w:p w:rsidR="008E5053" w:rsidRPr="008E5053" w:rsidRDefault="008E5053" w:rsidP="004A4C42">
            <w:pPr>
              <w:jc w:val="center"/>
            </w:pPr>
            <w:r w:rsidRPr="008E5053">
              <w:t>КРБ</w:t>
            </w:r>
          </w:p>
          <w:p w:rsidR="008E5053" w:rsidRPr="008E5053" w:rsidRDefault="008E5053" w:rsidP="004A4C42">
            <w:pPr>
              <w:jc w:val="center"/>
            </w:pPr>
            <w:r w:rsidRPr="008E5053">
              <w:t xml:space="preserve"> 1 502 Х7 ХХХ</w:t>
            </w:r>
            <w:hyperlink r:id="rId33" w:history="1">
              <w:r w:rsidRPr="008E5053">
                <w:rPr>
                  <w:b/>
                  <w:bCs/>
                  <w:color w:val="000000" w:themeColor="text1"/>
                  <w:vertAlign w:val="superscript"/>
                </w:rPr>
                <w:t>1</w:t>
              </w:r>
            </w:hyperlink>
            <w:r w:rsidRPr="008E5053">
              <w:rPr>
                <w:b/>
                <w:bCs/>
                <w:color w:val="000000" w:themeColor="text1"/>
                <w:vertAlign w:val="superscript"/>
              </w:rPr>
              <w:t>,2</w:t>
            </w:r>
          </w:p>
          <w:p w:rsidR="008E5053" w:rsidRPr="008E5053" w:rsidRDefault="008E5053" w:rsidP="004A4C42">
            <w:pPr>
              <w:jc w:val="center"/>
              <w:rPr>
                <w:rFonts w:eastAsia="Times New Roman"/>
                <w:bCs/>
                <w:lang w:eastAsia="ru-RU"/>
              </w:rPr>
            </w:pPr>
            <w:r w:rsidRPr="008E5053">
              <w:t>«</w:t>
            </w:r>
            <w:r w:rsidRPr="008E5053">
              <w:rPr>
                <w:rFonts w:eastAsia="Times New Roman"/>
                <w:bCs/>
                <w:lang w:eastAsia="ru-RU"/>
              </w:rPr>
              <w:t>Принимаемые обязательства»</w:t>
            </w:r>
          </w:p>
          <w:p w:rsidR="008E5053" w:rsidRPr="008E5053" w:rsidRDefault="008E5053" w:rsidP="004A4C42">
            <w:pPr>
              <w:jc w:val="center"/>
              <w:rPr>
                <w:rFonts w:eastAsia="Times New Roman"/>
                <w:bCs/>
                <w:lang w:eastAsia="ru-RU"/>
              </w:rPr>
            </w:pPr>
          </w:p>
          <w:p w:rsidR="008E5053" w:rsidRPr="008E5053" w:rsidRDefault="008E5053" w:rsidP="004A4C42">
            <w:pPr>
              <w:jc w:val="center"/>
              <w:rPr>
                <w:rFonts w:eastAsia="Times New Roman"/>
                <w:bCs/>
                <w:lang w:eastAsia="ru-RU"/>
              </w:rPr>
            </w:pPr>
          </w:p>
          <w:p w:rsidR="008E5053" w:rsidRPr="008E5053" w:rsidRDefault="008E5053" w:rsidP="004A4C42">
            <w:pPr>
              <w:jc w:val="center"/>
            </w:pPr>
            <w:r w:rsidRPr="008E5053">
              <w:t>КРБ</w:t>
            </w:r>
          </w:p>
          <w:p w:rsidR="008E5053" w:rsidRPr="008E5053" w:rsidRDefault="008E5053" w:rsidP="004A4C42">
            <w:pPr>
              <w:jc w:val="center"/>
            </w:pPr>
            <w:r w:rsidRPr="008E5053">
              <w:t xml:space="preserve"> 1 502 Х1 ХХХ</w:t>
            </w:r>
            <w:hyperlink r:id="rId34" w:history="1">
              <w:r w:rsidRPr="008E5053">
                <w:rPr>
                  <w:b/>
                  <w:bCs/>
                  <w:color w:val="000000" w:themeColor="text1"/>
                  <w:vertAlign w:val="superscript"/>
                </w:rPr>
                <w:t>1</w:t>
              </w:r>
            </w:hyperlink>
            <w:r w:rsidRPr="008E5053">
              <w:rPr>
                <w:b/>
                <w:bCs/>
                <w:color w:val="000000" w:themeColor="text1"/>
                <w:vertAlign w:val="superscript"/>
              </w:rPr>
              <w:t>,2</w:t>
            </w:r>
          </w:p>
          <w:p w:rsidR="008E5053" w:rsidRPr="008E5053" w:rsidRDefault="008E5053" w:rsidP="004A4C42">
            <w:pPr>
              <w:jc w:val="center"/>
              <w:rPr>
                <w:rFonts w:eastAsia="Times New Roman"/>
                <w:lang w:eastAsia="ru-RU"/>
              </w:rPr>
            </w:pPr>
            <w:r w:rsidRPr="008E5053">
              <w:t>«</w:t>
            </w:r>
            <w:r w:rsidRPr="008E5053">
              <w:rPr>
                <w:rFonts w:eastAsia="Times New Roman"/>
                <w:bCs/>
                <w:lang w:eastAsia="ru-RU"/>
              </w:rPr>
              <w:t>Принятые обязательства»</w:t>
            </w:r>
          </w:p>
          <w:p w:rsidR="008E5053" w:rsidRPr="008E5053" w:rsidRDefault="008E5053" w:rsidP="004A4C42">
            <w:pPr>
              <w:jc w:val="center"/>
              <w:rPr>
                <w:rFonts w:eastAsia="Times New Roman"/>
                <w:lang w:eastAsia="ru-RU"/>
              </w:rPr>
            </w:pPr>
          </w:p>
          <w:p w:rsidR="008E5053" w:rsidRPr="008E5053" w:rsidRDefault="008E5053" w:rsidP="004A4C42">
            <w:pPr>
              <w:jc w:val="center"/>
            </w:pPr>
          </w:p>
        </w:tc>
        <w:tc>
          <w:tcPr>
            <w:tcW w:w="1692" w:type="dxa"/>
            <w:shd w:val="clear" w:color="auto" w:fill="auto"/>
          </w:tcPr>
          <w:p w:rsidR="008E5053" w:rsidRPr="008E5053" w:rsidRDefault="008E5053" w:rsidP="004A4C42">
            <w:pPr>
              <w:jc w:val="both"/>
            </w:pPr>
            <w:proofErr w:type="gramStart"/>
            <w:r w:rsidRPr="008E5053">
              <w:t>Дополни-тельное</w:t>
            </w:r>
            <w:proofErr w:type="gramEnd"/>
            <w:r w:rsidRPr="008E5053">
              <w:t xml:space="preserve"> соглашение к контракту/</w:t>
            </w:r>
          </w:p>
          <w:p w:rsidR="008E5053" w:rsidRPr="008E5053" w:rsidRDefault="008E5053" w:rsidP="004A4C42">
            <w:pPr>
              <w:jc w:val="both"/>
            </w:pPr>
            <w:r w:rsidRPr="008E5053">
              <w:t>соглашение о расторжении контракта/ решение заказчика об одностороннем отказе от исполнения контракта/ решение суда</w:t>
            </w:r>
          </w:p>
        </w:tc>
      </w:tr>
      <w:tr w:rsidR="00C54879" w:rsidRPr="00E84E44" w:rsidTr="00B872D2">
        <w:tc>
          <w:tcPr>
            <w:tcW w:w="846" w:type="dxa"/>
          </w:tcPr>
          <w:p w:rsidR="00C54879" w:rsidRDefault="00C54879" w:rsidP="008E5053">
            <w:pPr>
              <w:jc w:val="center"/>
            </w:pPr>
            <w:r>
              <w:t>2</w:t>
            </w:r>
            <w:r w:rsidR="008E5053">
              <w:t>1</w:t>
            </w:r>
          </w:p>
        </w:tc>
        <w:tc>
          <w:tcPr>
            <w:tcW w:w="2410" w:type="dxa"/>
          </w:tcPr>
          <w:p w:rsidR="00C54879" w:rsidRDefault="00C54879" w:rsidP="003C5418">
            <w:pPr>
              <w:jc w:val="both"/>
            </w:pPr>
            <w:r>
              <w:t xml:space="preserve">При избытке суммы признанного резерва или в случае прекращения выполнения условий признания резерва, неиспользованная сумма отложенного обязательства корректируется </w:t>
            </w:r>
          </w:p>
        </w:tc>
        <w:tc>
          <w:tcPr>
            <w:tcW w:w="2268" w:type="dxa"/>
          </w:tcPr>
          <w:p w:rsidR="00C54879" w:rsidRPr="00C54879" w:rsidRDefault="00C54879" w:rsidP="00C54879">
            <w:pPr>
              <w:autoSpaceDE w:val="0"/>
              <w:autoSpaceDN w:val="0"/>
              <w:adjustRightInd w:val="0"/>
              <w:jc w:val="center"/>
            </w:pPr>
            <w:r w:rsidRPr="00C54879">
              <w:t>КРБ</w:t>
            </w:r>
          </w:p>
          <w:p w:rsidR="00C54879" w:rsidRPr="00C54879" w:rsidRDefault="00C54879" w:rsidP="00C54879">
            <w:pPr>
              <w:autoSpaceDE w:val="0"/>
              <w:autoSpaceDN w:val="0"/>
              <w:adjustRightInd w:val="0"/>
              <w:jc w:val="center"/>
            </w:pPr>
            <w:r w:rsidRPr="00C54879">
              <w:t>1 502 99 ХХХ</w:t>
            </w:r>
            <w:hyperlink r:id="rId35" w:history="1">
              <w:r w:rsidRPr="00C54879">
                <w:rPr>
                  <w:b/>
                  <w:bCs/>
                  <w:color w:val="000000" w:themeColor="text1"/>
                  <w:vertAlign w:val="superscript"/>
                </w:rPr>
                <w:t>1</w:t>
              </w:r>
            </w:hyperlink>
          </w:p>
          <w:p w:rsidR="00C54879" w:rsidRPr="00C54879" w:rsidRDefault="00C54879" w:rsidP="00C54879">
            <w:pPr>
              <w:autoSpaceDE w:val="0"/>
              <w:autoSpaceDN w:val="0"/>
              <w:adjustRightInd w:val="0"/>
              <w:jc w:val="center"/>
            </w:pPr>
            <w:r w:rsidRPr="00C54879">
              <w:t>«Отложенные обязательства на иные очередные годы (за пределами планового периода)»</w:t>
            </w:r>
          </w:p>
        </w:tc>
        <w:tc>
          <w:tcPr>
            <w:tcW w:w="2129" w:type="dxa"/>
          </w:tcPr>
          <w:p w:rsidR="00C54879" w:rsidRPr="00C54879" w:rsidRDefault="00C54879" w:rsidP="00C54879">
            <w:pPr>
              <w:jc w:val="center"/>
            </w:pPr>
            <w:r w:rsidRPr="00C54879">
              <w:t>КРБ</w:t>
            </w:r>
          </w:p>
          <w:p w:rsidR="00C54879" w:rsidRPr="00C54879" w:rsidRDefault="00C54879" w:rsidP="00C54879">
            <w:pPr>
              <w:jc w:val="center"/>
            </w:pPr>
            <w:r w:rsidRPr="00C54879">
              <w:t>1 501 93 ХХХ</w:t>
            </w:r>
            <w:hyperlink r:id="rId36" w:history="1">
              <w:r w:rsidRPr="00C54879">
                <w:rPr>
                  <w:b/>
                  <w:bCs/>
                  <w:color w:val="000000" w:themeColor="text1"/>
                  <w:vertAlign w:val="superscript"/>
                </w:rPr>
                <w:t>1</w:t>
              </w:r>
            </w:hyperlink>
          </w:p>
          <w:p w:rsidR="00C54879" w:rsidRPr="00C54879" w:rsidRDefault="00C54879" w:rsidP="00C54879">
            <w:pPr>
              <w:jc w:val="center"/>
            </w:pPr>
            <w:r w:rsidRPr="00C54879">
              <w:t>«Лимиты бюджетных обязательств получателей бюджетных средств»</w:t>
            </w:r>
          </w:p>
        </w:tc>
        <w:tc>
          <w:tcPr>
            <w:tcW w:w="1692" w:type="dxa"/>
          </w:tcPr>
          <w:p w:rsidR="00C54879" w:rsidRDefault="00C54879" w:rsidP="003C5418">
            <w:pPr>
              <w:jc w:val="both"/>
            </w:pPr>
            <w:r>
              <w:t>Разница между исковым требованием и судебным актом (решением, определением суда, исполни-</w:t>
            </w:r>
          </w:p>
          <w:p w:rsidR="00C54879" w:rsidRDefault="00C54879" w:rsidP="003C5418">
            <w:pPr>
              <w:jc w:val="both"/>
            </w:pPr>
            <w:r>
              <w:t xml:space="preserve">тельный лист) </w:t>
            </w:r>
          </w:p>
        </w:tc>
      </w:tr>
      <w:tr w:rsidR="00017D76" w:rsidRPr="00E84E44" w:rsidTr="00B725C9">
        <w:tc>
          <w:tcPr>
            <w:tcW w:w="846" w:type="dxa"/>
          </w:tcPr>
          <w:p w:rsidR="00017D76" w:rsidRDefault="00017D76" w:rsidP="008E5053">
            <w:pPr>
              <w:jc w:val="center"/>
            </w:pPr>
            <w:r>
              <w:t>2</w:t>
            </w:r>
            <w:r w:rsidR="008E5053">
              <w:t>2</w:t>
            </w:r>
          </w:p>
        </w:tc>
        <w:tc>
          <w:tcPr>
            <w:tcW w:w="2410" w:type="dxa"/>
            <w:tcBorders>
              <w:top w:val="single" w:sz="4" w:space="0" w:color="auto"/>
              <w:left w:val="single" w:sz="4" w:space="0" w:color="auto"/>
              <w:bottom w:val="single" w:sz="4" w:space="0" w:color="auto"/>
              <w:right w:val="single" w:sz="4" w:space="0" w:color="auto"/>
            </w:tcBorders>
          </w:tcPr>
          <w:p w:rsidR="00017D76" w:rsidRDefault="00017D76" w:rsidP="00017D76">
            <w:pPr>
              <w:autoSpaceDE w:val="0"/>
              <w:autoSpaceDN w:val="0"/>
              <w:adjustRightInd w:val="0"/>
            </w:pPr>
            <w:r>
              <w:t>Поступление денежных документов  в кассу</w:t>
            </w:r>
          </w:p>
        </w:tc>
        <w:tc>
          <w:tcPr>
            <w:tcW w:w="2268" w:type="dxa"/>
            <w:tcBorders>
              <w:top w:val="single" w:sz="4" w:space="0" w:color="auto"/>
              <w:left w:val="single" w:sz="4" w:space="0" w:color="auto"/>
              <w:bottom w:val="single" w:sz="4" w:space="0" w:color="auto"/>
              <w:right w:val="single" w:sz="4" w:space="0" w:color="auto"/>
            </w:tcBorders>
          </w:tcPr>
          <w:p w:rsidR="00017D76" w:rsidRPr="00017D76" w:rsidRDefault="00017D76" w:rsidP="00017D76">
            <w:pPr>
              <w:autoSpaceDE w:val="0"/>
              <w:autoSpaceDN w:val="0"/>
              <w:adjustRightInd w:val="0"/>
              <w:jc w:val="center"/>
              <w:rPr>
                <w:color w:val="000000" w:themeColor="text1"/>
              </w:rPr>
            </w:pPr>
            <w:r w:rsidRPr="00017D76">
              <w:rPr>
                <w:color w:val="000000" w:themeColor="text1"/>
              </w:rPr>
              <w:t>КРБ</w:t>
            </w:r>
          </w:p>
          <w:p w:rsidR="00017D76" w:rsidRDefault="00017D76" w:rsidP="00017D76">
            <w:pPr>
              <w:autoSpaceDE w:val="0"/>
              <w:autoSpaceDN w:val="0"/>
              <w:adjustRightInd w:val="0"/>
              <w:jc w:val="center"/>
              <w:rPr>
                <w:color w:val="000000" w:themeColor="text1"/>
              </w:rPr>
            </w:pPr>
            <w:r w:rsidRPr="00017D76">
              <w:rPr>
                <w:color w:val="000000" w:themeColor="text1"/>
              </w:rPr>
              <w:t xml:space="preserve"> </w:t>
            </w:r>
            <w:hyperlink r:id="rId37" w:history="1">
              <w:r w:rsidRPr="00017D76">
                <w:rPr>
                  <w:color w:val="000000" w:themeColor="text1"/>
                </w:rPr>
                <w:t>1 201 35</w:t>
              </w:r>
              <w:r>
                <w:rPr>
                  <w:color w:val="000000" w:themeColor="text1"/>
                </w:rPr>
                <w:t> </w:t>
              </w:r>
              <w:r w:rsidRPr="00017D76">
                <w:rPr>
                  <w:color w:val="000000" w:themeColor="text1"/>
                </w:rPr>
                <w:t>510</w:t>
              </w:r>
            </w:hyperlink>
          </w:p>
          <w:p w:rsidR="00017D76" w:rsidRPr="00017D76" w:rsidRDefault="00017D76" w:rsidP="00017D76">
            <w:pPr>
              <w:autoSpaceDE w:val="0"/>
              <w:autoSpaceDN w:val="0"/>
              <w:adjustRightInd w:val="0"/>
              <w:jc w:val="center"/>
              <w:rPr>
                <w:color w:val="000000" w:themeColor="text1"/>
              </w:rPr>
            </w:pPr>
            <w:r>
              <w:rPr>
                <w:color w:val="000000" w:themeColor="text1"/>
              </w:rPr>
              <w:t>«Денежные документы»</w:t>
            </w:r>
          </w:p>
        </w:tc>
        <w:tc>
          <w:tcPr>
            <w:tcW w:w="2129" w:type="dxa"/>
            <w:tcBorders>
              <w:top w:val="single" w:sz="4" w:space="0" w:color="auto"/>
              <w:left w:val="single" w:sz="4" w:space="0" w:color="auto"/>
              <w:bottom w:val="single" w:sz="4" w:space="0" w:color="auto"/>
              <w:right w:val="single" w:sz="4" w:space="0" w:color="auto"/>
            </w:tcBorders>
          </w:tcPr>
          <w:p w:rsidR="00017D76" w:rsidRPr="00017D76" w:rsidRDefault="00017D76" w:rsidP="00017D76">
            <w:pPr>
              <w:autoSpaceDE w:val="0"/>
              <w:autoSpaceDN w:val="0"/>
              <w:adjustRightInd w:val="0"/>
              <w:jc w:val="center"/>
              <w:rPr>
                <w:color w:val="000000" w:themeColor="text1"/>
              </w:rPr>
            </w:pPr>
            <w:r w:rsidRPr="00017D76">
              <w:rPr>
                <w:color w:val="000000" w:themeColor="text1"/>
              </w:rPr>
              <w:t xml:space="preserve">КРБ </w:t>
            </w:r>
          </w:p>
          <w:p w:rsidR="00017D76" w:rsidRPr="00017D76" w:rsidRDefault="00CC1403" w:rsidP="00017D76">
            <w:pPr>
              <w:autoSpaceDE w:val="0"/>
              <w:autoSpaceDN w:val="0"/>
              <w:adjustRightInd w:val="0"/>
              <w:jc w:val="center"/>
              <w:rPr>
                <w:color w:val="000000" w:themeColor="text1"/>
              </w:rPr>
            </w:pPr>
            <w:hyperlink r:id="rId38" w:history="1">
              <w:r w:rsidR="00017D76" w:rsidRPr="00017D76">
                <w:rPr>
                  <w:color w:val="000000" w:themeColor="text1"/>
                </w:rPr>
                <w:t>1 208 XX 667</w:t>
              </w:r>
            </w:hyperlink>
            <w:r w:rsidR="00017D76" w:rsidRPr="00017D76">
              <w:rPr>
                <w:color w:val="000000" w:themeColor="text1"/>
              </w:rPr>
              <w:t xml:space="preserve"> </w:t>
            </w:r>
            <w:hyperlink r:id="rId39" w:history="1">
              <w:r w:rsidR="00017D76" w:rsidRPr="00017D76">
                <w:rPr>
                  <w:b/>
                  <w:bCs/>
                  <w:color w:val="000000" w:themeColor="text1"/>
                  <w:vertAlign w:val="superscript"/>
                </w:rPr>
                <w:t>2</w:t>
              </w:r>
            </w:hyperlink>
          </w:p>
          <w:p w:rsidR="00017D76" w:rsidRPr="00017D76" w:rsidRDefault="00017D76" w:rsidP="00017D76">
            <w:pPr>
              <w:autoSpaceDE w:val="0"/>
              <w:autoSpaceDN w:val="0"/>
              <w:adjustRightInd w:val="0"/>
              <w:jc w:val="center"/>
              <w:rPr>
                <w:color w:val="000000" w:themeColor="text1"/>
              </w:rPr>
            </w:pPr>
            <w:r w:rsidRPr="00017D76">
              <w:rPr>
                <w:color w:val="000000" w:themeColor="text1"/>
              </w:rPr>
              <w:t>«Расчеты с подотчетными лицами»</w:t>
            </w:r>
          </w:p>
        </w:tc>
        <w:tc>
          <w:tcPr>
            <w:tcW w:w="1692" w:type="dxa"/>
            <w:tcBorders>
              <w:top w:val="single" w:sz="4" w:space="0" w:color="auto"/>
              <w:left w:val="single" w:sz="4" w:space="0" w:color="auto"/>
              <w:bottom w:val="single" w:sz="4" w:space="0" w:color="auto"/>
              <w:right w:val="single" w:sz="4" w:space="0" w:color="auto"/>
            </w:tcBorders>
          </w:tcPr>
          <w:p w:rsidR="00017D76" w:rsidRDefault="00017D76" w:rsidP="00250CF6">
            <w:pPr>
              <w:autoSpaceDE w:val="0"/>
              <w:autoSpaceDN w:val="0"/>
              <w:adjustRightInd w:val="0"/>
            </w:pPr>
            <w:r>
              <w:t>Поступление денежных документов  в кассу, приобретенных подотчетным лицом</w:t>
            </w:r>
            <w:r w:rsidR="00250CF6">
              <w:t xml:space="preserve">/Сдача в кассу неизрасходованных подотчетным лицом денежных документов </w:t>
            </w:r>
          </w:p>
        </w:tc>
      </w:tr>
      <w:tr w:rsidR="00903694" w:rsidRPr="00E84E44" w:rsidTr="00B725C9">
        <w:tc>
          <w:tcPr>
            <w:tcW w:w="846" w:type="dxa"/>
          </w:tcPr>
          <w:p w:rsidR="00903694" w:rsidRDefault="00903694" w:rsidP="008E5053">
            <w:pPr>
              <w:jc w:val="center"/>
            </w:pPr>
            <w:r>
              <w:t>2</w:t>
            </w:r>
            <w:r w:rsidR="008E5053">
              <w:t>3</w:t>
            </w:r>
          </w:p>
        </w:tc>
        <w:tc>
          <w:tcPr>
            <w:tcW w:w="2410" w:type="dxa"/>
            <w:tcBorders>
              <w:top w:val="single" w:sz="4" w:space="0" w:color="auto"/>
              <w:left w:val="single" w:sz="4" w:space="0" w:color="auto"/>
              <w:bottom w:val="single" w:sz="4" w:space="0" w:color="auto"/>
              <w:right w:val="single" w:sz="4" w:space="0" w:color="auto"/>
            </w:tcBorders>
          </w:tcPr>
          <w:p w:rsidR="00903694" w:rsidRDefault="00903694" w:rsidP="000403C0">
            <w:pPr>
              <w:autoSpaceDE w:val="0"/>
              <w:autoSpaceDN w:val="0"/>
              <w:adjustRightInd w:val="0"/>
            </w:pPr>
            <w:r>
              <w:t xml:space="preserve">Приняты к учеты исключительные </w:t>
            </w:r>
            <w:r>
              <w:lastRenderedPageBreak/>
              <w:t xml:space="preserve">права на использование сайта </w:t>
            </w:r>
          </w:p>
        </w:tc>
        <w:tc>
          <w:tcPr>
            <w:tcW w:w="2268" w:type="dxa"/>
            <w:tcBorders>
              <w:top w:val="single" w:sz="4" w:space="0" w:color="auto"/>
              <w:left w:val="single" w:sz="4" w:space="0" w:color="auto"/>
              <w:bottom w:val="single" w:sz="4" w:space="0" w:color="auto"/>
              <w:right w:val="single" w:sz="4" w:space="0" w:color="auto"/>
            </w:tcBorders>
          </w:tcPr>
          <w:p w:rsidR="00903694" w:rsidRDefault="000403C0" w:rsidP="00D66912">
            <w:pPr>
              <w:autoSpaceDE w:val="0"/>
              <w:autoSpaceDN w:val="0"/>
              <w:adjustRightInd w:val="0"/>
              <w:jc w:val="center"/>
              <w:rPr>
                <w:color w:val="000000" w:themeColor="text1"/>
              </w:rPr>
            </w:pPr>
            <w:r>
              <w:rPr>
                <w:color w:val="000000" w:themeColor="text1"/>
              </w:rPr>
              <w:lastRenderedPageBreak/>
              <w:t>КРБ</w:t>
            </w:r>
          </w:p>
          <w:p w:rsidR="000403C0" w:rsidRPr="00D325A2" w:rsidRDefault="000403C0" w:rsidP="00D66912">
            <w:pPr>
              <w:autoSpaceDE w:val="0"/>
              <w:autoSpaceDN w:val="0"/>
              <w:adjustRightInd w:val="0"/>
              <w:jc w:val="center"/>
              <w:rPr>
                <w:color w:val="000000" w:themeColor="text1"/>
              </w:rPr>
            </w:pPr>
            <w:r>
              <w:rPr>
                <w:color w:val="000000" w:themeColor="text1"/>
              </w:rPr>
              <w:t>0</w:t>
            </w:r>
            <w:r>
              <w:rPr>
                <w:color w:val="000000" w:themeColor="text1"/>
                <w:lang w:val="en-US"/>
              </w:rPr>
              <w:t> </w:t>
            </w:r>
            <w:r>
              <w:rPr>
                <w:color w:val="000000" w:themeColor="text1"/>
              </w:rPr>
              <w:t>102</w:t>
            </w:r>
            <w:r w:rsidRPr="00D325A2">
              <w:rPr>
                <w:color w:val="000000" w:themeColor="text1"/>
              </w:rPr>
              <w:t xml:space="preserve"> </w:t>
            </w:r>
            <w:r>
              <w:rPr>
                <w:color w:val="000000" w:themeColor="text1"/>
              </w:rPr>
              <w:t>3</w:t>
            </w:r>
            <w:r>
              <w:rPr>
                <w:color w:val="000000" w:themeColor="text1"/>
                <w:lang w:val="en-US"/>
              </w:rPr>
              <w:t>I</w:t>
            </w:r>
            <w:r w:rsidRPr="00D325A2">
              <w:rPr>
                <w:color w:val="000000" w:themeColor="text1"/>
              </w:rPr>
              <w:t xml:space="preserve"> 320</w:t>
            </w:r>
          </w:p>
          <w:p w:rsidR="00D66912" w:rsidRDefault="00D66912" w:rsidP="00D66912">
            <w:pPr>
              <w:autoSpaceDE w:val="0"/>
              <w:autoSpaceDN w:val="0"/>
              <w:adjustRightInd w:val="0"/>
              <w:jc w:val="center"/>
            </w:pPr>
            <w:r>
              <w:lastRenderedPageBreak/>
              <w:t>«Программное обеспечение и базы данных - иное движимое имущества учреждения»</w:t>
            </w:r>
          </w:p>
          <w:p w:rsidR="00D66912" w:rsidRPr="00D66912" w:rsidRDefault="00D66912" w:rsidP="00D66912">
            <w:pPr>
              <w:autoSpaceDE w:val="0"/>
              <w:autoSpaceDN w:val="0"/>
              <w:adjustRightInd w:val="0"/>
              <w:jc w:val="center"/>
              <w:rPr>
                <w:color w:val="000000" w:themeColor="text1"/>
              </w:rPr>
            </w:pPr>
          </w:p>
        </w:tc>
        <w:tc>
          <w:tcPr>
            <w:tcW w:w="2129" w:type="dxa"/>
            <w:tcBorders>
              <w:top w:val="single" w:sz="4" w:space="0" w:color="auto"/>
              <w:left w:val="single" w:sz="4" w:space="0" w:color="auto"/>
              <w:bottom w:val="single" w:sz="4" w:space="0" w:color="auto"/>
              <w:right w:val="single" w:sz="4" w:space="0" w:color="auto"/>
            </w:tcBorders>
          </w:tcPr>
          <w:p w:rsidR="00903694" w:rsidRDefault="000403C0" w:rsidP="00D66912">
            <w:pPr>
              <w:autoSpaceDE w:val="0"/>
              <w:autoSpaceDN w:val="0"/>
              <w:adjustRightInd w:val="0"/>
              <w:jc w:val="center"/>
              <w:rPr>
                <w:color w:val="000000" w:themeColor="text1"/>
              </w:rPr>
            </w:pPr>
            <w:r>
              <w:rPr>
                <w:color w:val="000000" w:themeColor="text1"/>
              </w:rPr>
              <w:lastRenderedPageBreak/>
              <w:t>КДБ</w:t>
            </w:r>
          </w:p>
          <w:p w:rsidR="000403C0" w:rsidRDefault="000403C0" w:rsidP="00D66912">
            <w:pPr>
              <w:autoSpaceDE w:val="0"/>
              <w:autoSpaceDN w:val="0"/>
              <w:adjustRightInd w:val="0"/>
              <w:jc w:val="center"/>
              <w:rPr>
                <w:color w:val="000000" w:themeColor="text1"/>
              </w:rPr>
            </w:pPr>
            <w:r>
              <w:rPr>
                <w:color w:val="000000" w:themeColor="text1"/>
              </w:rPr>
              <w:t>0 401 10 19Х</w:t>
            </w:r>
          </w:p>
          <w:p w:rsidR="00D66912" w:rsidRPr="000403C0" w:rsidRDefault="00D66912" w:rsidP="004104ED">
            <w:pPr>
              <w:autoSpaceDE w:val="0"/>
              <w:autoSpaceDN w:val="0"/>
              <w:adjustRightInd w:val="0"/>
              <w:jc w:val="center"/>
              <w:rPr>
                <w:color w:val="000000" w:themeColor="text1"/>
              </w:rPr>
            </w:pPr>
            <w:r>
              <w:lastRenderedPageBreak/>
              <w:t>«Доходы от безвозмездных неденежных поступлений в сектор государственного управления»</w:t>
            </w:r>
          </w:p>
        </w:tc>
        <w:tc>
          <w:tcPr>
            <w:tcW w:w="1692" w:type="dxa"/>
            <w:tcBorders>
              <w:top w:val="single" w:sz="4" w:space="0" w:color="auto"/>
              <w:left w:val="single" w:sz="4" w:space="0" w:color="auto"/>
              <w:bottom w:val="single" w:sz="4" w:space="0" w:color="auto"/>
              <w:right w:val="single" w:sz="4" w:space="0" w:color="auto"/>
            </w:tcBorders>
          </w:tcPr>
          <w:p w:rsidR="00903694" w:rsidRDefault="000403C0" w:rsidP="00250CF6">
            <w:pPr>
              <w:autoSpaceDE w:val="0"/>
              <w:autoSpaceDN w:val="0"/>
              <w:adjustRightInd w:val="0"/>
            </w:pPr>
            <w:r>
              <w:lastRenderedPageBreak/>
              <w:t xml:space="preserve">по результатам </w:t>
            </w:r>
            <w:r>
              <w:lastRenderedPageBreak/>
              <w:t>инвентаризации</w:t>
            </w:r>
          </w:p>
        </w:tc>
      </w:tr>
      <w:tr w:rsidR="00F13FD8" w:rsidRPr="00E84E44" w:rsidTr="002B4C2E">
        <w:tc>
          <w:tcPr>
            <w:tcW w:w="846" w:type="dxa"/>
          </w:tcPr>
          <w:p w:rsidR="00F13FD8" w:rsidRDefault="00F13FD8" w:rsidP="00F13FD8">
            <w:pPr>
              <w:jc w:val="center"/>
            </w:pPr>
            <w:r>
              <w:lastRenderedPageBreak/>
              <w:t>24</w:t>
            </w:r>
          </w:p>
        </w:tc>
        <w:tc>
          <w:tcPr>
            <w:tcW w:w="2410" w:type="dxa"/>
            <w:tcBorders>
              <w:top w:val="nil"/>
              <w:left w:val="single" w:sz="8" w:space="0" w:color="auto"/>
              <w:bottom w:val="single" w:sz="8" w:space="0" w:color="auto"/>
              <w:right w:val="single" w:sz="8" w:space="0" w:color="auto"/>
            </w:tcBorders>
          </w:tcPr>
          <w:p w:rsidR="00F13FD8" w:rsidRDefault="00F13FD8" w:rsidP="00F13FD8">
            <w:pPr>
              <w:autoSpaceDE w:val="0"/>
              <w:autoSpaceDN w:val="0"/>
            </w:pPr>
            <w:r>
              <w:t>Приняты к учеты неисключительные права на использование сайта п</w:t>
            </w:r>
            <w:r w:rsidRPr="00D325A2">
              <w:t>о результатам инвентаризации</w:t>
            </w:r>
          </w:p>
        </w:tc>
        <w:tc>
          <w:tcPr>
            <w:tcW w:w="2268" w:type="dxa"/>
            <w:tcBorders>
              <w:top w:val="nil"/>
              <w:left w:val="nil"/>
              <w:bottom w:val="single" w:sz="8" w:space="0" w:color="auto"/>
              <w:right w:val="single" w:sz="8" w:space="0" w:color="auto"/>
            </w:tcBorders>
          </w:tcPr>
          <w:p w:rsidR="00F13FD8" w:rsidRDefault="00F13FD8" w:rsidP="00F13FD8">
            <w:pPr>
              <w:autoSpaceDE w:val="0"/>
              <w:autoSpaceDN w:val="0"/>
              <w:jc w:val="center"/>
              <w:rPr>
                <w:color w:val="000000"/>
              </w:rPr>
            </w:pPr>
            <w:r>
              <w:rPr>
                <w:color w:val="000000"/>
              </w:rPr>
              <w:t>КРБ</w:t>
            </w:r>
          </w:p>
          <w:p w:rsidR="00F13FD8" w:rsidRDefault="00F13FD8" w:rsidP="00F13FD8">
            <w:pPr>
              <w:autoSpaceDE w:val="0"/>
              <w:autoSpaceDN w:val="0"/>
              <w:jc w:val="center"/>
              <w:rPr>
                <w:color w:val="000000"/>
              </w:rPr>
            </w:pPr>
            <w:r>
              <w:rPr>
                <w:color w:val="000000"/>
              </w:rPr>
              <w:t xml:space="preserve">0 111 </w:t>
            </w:r>
            <w:r>
              <w:rPr>
                <w:color w:val="1F497D"/>
              </w:rPr>
              <w:t>6</w:t>
            </w:r>
            <w:r>
              <w:rPr>
                <w:color w:val="000000"/>
                <w:lang w:val="en-US"/>
              </w:rPr>
              <w:t>I</w:t>
            </w:r>
            <w:r w:rsidRPr="00D325A2">
              <w:rPr>
                <w:color w:val="000000"/>
              </w:rPr>
              <w:t xml:space="preserve"> </w:t>
            </w:r>
            <w:r>
              <w:rPr>
                <w:color w:val="000000"/>
              </w:rPr>
              <w:t>3</w:t>
            </w:r>
            <w:r>
              <w:rPr>
                <w:color w:val="1F497D"/>
              </w:rPr>
              <w:t>5</w:t>
            </w:r>
            <w:r>
              <w:rPr>
                <w:color w:val="000000"/>
              </w:rPr>
              <w:t>Х</w:t>
            </w:r>
          </w:p>
          <w:p w:rsidR="00F13FD8" w:rsidRDefault="00F13FD8" w:rsidP="00F13FD8">
            <w:pPr>
              <w:autoSpaceDE w:val="0"/>
              <w:autoSpaceDN w:val="0"/>
              <w:jc w:val="center"/>
            </w:pPr>
            <w:r>
              <w:t>«Права пользования программным обеспечением и базами данных»</w:t>
            </w:r>
          </w:p>
          <w:p w:rsidR="00F13FD8" w:rsidRDefault="00F13FD8" w:rsidP="00F13FD8">
            <w:pPr>
              <w:autoSpaceDE w:val="0"/>
              <w:autoSpaceDN w:val="0"/>
              <w:jc w:val="center"/>
              <w:rPr>
                <w:color w:val="000000"/>
              </w:rPr>
            </w:pPr>
          </w:p>
        </w:tc>
        <w:tc>
          <w:tcPr>
            <w:tcW w:w="2129" w:type="dxa"/>
            <w:tcBorders>
              <w:top w:val="nil"/>
              <w:left w:val="nil"/>
              <w:bottom w:val="single" w:sz="8" w:space="0" w:color="auto"/>
              <w:right w:val="single" w:sz="8" w:space="0" w:color="auto"/>
            </w:tcBorders>
          </w:tcPr>
          <w:p w:rsidR="00F13FD8" w:rsidRDefault="00F13FD8" w:rsidP="00F13FD8">
            <w:pPr>
              <w:autoSpaceDE w:val="0"/>
              <w:autoSpaceDN w:val="0"/>
              <w:jc w:val="center"/>
              <w:rPr>
                <w:color w:val="000000"/>
              </w:rPr>
            </w:pPr>
            <w:r>
              <w:rPr>
                <w:color w:val="000000"/>
              </w:rPr>
              <w:t>КДБ</w:t>
            </w:r>
          </w:p>
          <w:p w:rsidR="00F13FD8" w:rsidRDefault="00F13FD8" w:rsidP="00F13FD8">
            <w:pPr>
              <w:autoSpaceDE w:val="0"/>
              <w:autoSpaceDN w:val="0"/>
              <w:jc w:val="center"/>
              <w:rPr>
                <w:color w:val="000000"/>
              </w:rPr>
            </w:pPr>
            <w:r>
              <w:rPr>
                <w:color w:val="000000"/>
              </w:rPr>
              <w:t>0 401 10 19Х</w:t>
            </w:r>
          </w:p>
          <w:p w:rsidR="00F13FD8" w:rsidRDefault="00F13FD8" w:rsidP="00F13FD8">
            <w:pPr>
              <w:autoSpaceDE w:val="0"/>
              <w:autoSpaceDN w:val="0"/>
              <w:jc w:val="center"/>
            </w:pPr>
            <w:r>
              <w:t>«Доходы от безвозмездных неденежных поступлений в сектор государственного управления»</w:t>
            </w:r>
          </w:p>
          <w:p w:rsidR="00F13FD8" w:rsidRDefault="00F13FD8" w:rsidP="00F13FD8">
            <w:pPr>
              <w:autoSpaceDE w:val="0"/>
              <w:autoSpaceDN w:val="0"/>
              <w:jc w:val="center"/>
              <w:rPr>
                <w:color w:val="000000"/>
              </w:rPr>
            </w:pPr>
          </w:p>
        </w:tc>
        <w:tc>
          <w:tcPr>
            <w:tcW w:w="1692" w:type="dxa"/>
            <w:tcBorders>
              <w:top w:val="nil"/>
              <w:left w:val="nil"/>
              <w:bottom w:val="single" w:sz="8" w:space="0" w:color="auto"/>
              <w:right w:val="single" w:sz="8" w:space="0" w:color="auto"/>
            </w:tcBorders>
          </w:tcPr>
          <w:p w:rsidR="00F13FD8" w:rsidRDefault="00F13FD8" w:rsidP="004104ED">
            <w:pPr>
              <w:autoSpaceDE w:val="0"/>
              <w:autoSpaceDN w:val="0"/>
              <w:jc w:val="center"/>
            </w:pPr>
            <w:r w:rsidRPr="00D325A2">
              <w:rPr>
                <w:color w:val="000000" w:themeColor="text1"/>
              </w:rPr>
              <w:t xml:space="preserve">На основании решения комиссии Заказчика, в результате безвозмездных передач. Отражение в учете на основании лицензионных договоров, </w:t>
            </w:r>
            <w:r w:rsidRPr="00D325A2">
              <w:rPr>
                <w:color w:val="000000" w:themeColor="text1"/>
                <w:lang w:eastAsia="ru-RU"/>
              </w:rPr>
              <w:t>договоров коммерческой концессии и других договоров,</w:t>
            </w:r>
            <w:r w:rsidRPr="00D325A2">
              <w:rPr>
                <w:color w:val="000000" w:themeColor="text1"/>
                <w:sz w:val="24"/>
                <w:szCs w:val="24"/>
                <w:lang w:eastAsia="ru-RU"/>
              </w:rPr>
              <w:t xml:space="preserve"> </w:t>
            </w:r>
            <w:r w:rsidRPr="00D325A2">
              <w:rPr>
                <w:color w:val="000000" w:themeColor="text1"/>
                <w:lang w:eastAsia="ru-RU"/>
              </w:rPr>
              <w:t>заключенных согласно законодательству Российской Федерации</w:t>
            </w:r>
          </w:p>
        </w:tc>
      </w:tr>
      <w:tr w:rsidR="00506BA8" w:rsidRPr="00E84E44" w:rsidTr="00273976">
        <w:tc>
          <w:tcPr>
            <w:tcW w:w="846" w:type="dxa"/>
            <w:tcBorders>
              <w:top w:val="single" w:sz="4" w:space="0" w:color="auto"/>
              <w:bottom w:val="single" w:sz="4" w:space="0" w:color="auto"/>
              <w:right w:val="single" w:sz="4" w:space="0" w:color="auto"/>
            </w:tcBorders>
          </w:tcPr>
          <w:p w:rsidR="00506BA8" w:rsidRDefault="00506BA8" w:rsidP="00506BA8">
            <w:pPr>
              <w:jc w:val="center"/>
            </w:pPr>
            <w:r>
              <w:t>25</w:t>
            </w:r>
          </w:p>
        </w:tc>
        <w:tc>
          <w:tcPr>
            <w:tcW w:w="2410"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pPr>
            <w:r w:rsidRPr="00C11B54">
              <w:t>Получены товары на реализацию</w:t>
            </w:r>
          </w:p>
        </w:tc>
        <w:tc>
          <w:tcPr>
            <w:tcW w:w="2268" w:type="dxa"/>
            <w:tcBorders>
              <w:top w:val="single" w:sz="4" w:space="0" w:color="auto"/>
              <w:left w:val="single" w:sz="4" w:space="0" w:color="auto"/>
              <w:bottom w:val="single" w:sz="4" w:space="0" w:color="auto"/>
              <w:right w:val="single" w:sz="4" w:space="0" w:color="auto"/>
            </w:tcBorders>
          </w:tcPr>
          <w:p w:rsidR="00506BA8" w:rsidRDefault="00506BA8" w:rsidP="00506BA8">
            <w:pPr>
              <w:autoSpaceDE w:val="0"/>
              <w:autoSpaceDN w:val="0"/>
              <w:jc w:val="center"/>
            </w:pPr>
            <w:r w:rsidRPr="00C11B54">
              <w:t>02</w:t>
            </w:r>
          </w:p>
          <w:p w:rsidR="00506BA8" w:rsidRPr="00C11B54" w:rsidRDefault="00506BA8" w:rsidP="00506BA8">
            <w:pPr>
              <w:autoSpaceDE w:val="0"/>
              <w:autoSpaceDN w:val="0"/>
              <w:jc w:val="center"/>
            </w:pPr>
            <w:r>
              <w:t>«</w:t>
            </w:r>
            <w:r w:rsidRPr="00064F57">
              <w:t>Материальные ценности на хранении</w:t>
            </w:r>
            <w:r>
              <w:t>»</w:t>
            </w:r>
          </w:p>
        </w:tc>
        <w:tc>
          <w:tcPr>
            <w:tcW w:w="2129"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jc w:val="center"/>
            </w:pPr>
          </w:p>
        </w:tc>
        <w:tc>
          <w:tcPr>
            <w:tcW w:w="1692" w:type="dxa"/>
            <w:vMerge w:val="restart"/>
            <w:tcBorders>
              <w:top w:val="single" w:sz="4" w:space="0" w:color="auto"/>
              <w:left w:val="single" w:sz="4" w:space="0" w:color="auto"/>
              <w:right w:val="single" w:sz="4" w:space="0" w:color="auto"/>
            </w:tcBorders>
          </w:tcPr>
          <w:p w:rsidR="00506BA8" w:rsidRDefault="00CE5AE8" w:rsidP="00506BA8">
            <w:pPr>
              <w:autoSpaceDE w:val="0"/>
              <w:autoSpaceDN w:val="0"/>
              <w:adjustRightInd w:val="0"/>
            </w:pPr>
            <w:r>
              <w:t xml:space="preserve">В случае, когда учреждение является комиссионером, реализует товары по договору комиссии либо является </w:t>
            </w:r>
            <w:r>
              <w:lastRenderedPageBreak/>
              <w:t>агентом по агентскому договору</w:t>
            </w:r>
          </w:p>
        </w:tc>
      </w:tr>
      <w:tr w:rsidR="00506BA8" w:rsidRPr="00E84E44" w:rsidTr="00273976">
        <w:tc>
          <w:tcPr>
            <w:tcW w:w="846" w:type="dxa"/>
            <w:tcBorders>
              <w:top w:val="single" w:sz="4" w:space="0" w:color="auto"/>
              <w:bottom w:val="single" w:sz="4" w:space="0" w:color="auto"/>
              <w:right w:val="single" w:sz="4" w:space="0" w:color="auto"/>
            </w:tcBorders>
          </w:tcPr>
          <w:p w:rsidR="00506BA8" w:rsidRDefault="00506BA8" w:rsidP="00506BA8">
            <w:pPr>
              <w:jc w:val="center"/>
            </w:pPr>
            <w:r>
              <w:t>26</w:t>
            </w:r>
          </w:p>
        </w:tc>
        <w:tc>
          <w:tcPr>
            <w:tcW w:w="2410" w:type="dxa"/>
            <w:tcBorders>
              <w:top w:val="single" w:sz="4" w:space="0" w:color="auto"/>
              <w:left w:val="single" w:sz="4" w:space="0" w:color="auto"/>
              <w:bottom w:val="single" w:sz="4" w:space="0" w:color="auto"/>
              <w:right w:val="single" w:sz="4" w:space="0" w:color="auto"/>
            </w:tcBorders>
          </w:tcPr>
          <w:p w:rsidR="00506BA8" w:rsidRPr="00C11B54" w:rsidRDefault="00CC1403" w:rsidP="00506BA8">
            <w:pPr>
              <w:autoSpaceDE w:val="0"/>
              <w:autoSpaceDN w:val="0"/>
            </w:pPr>
            <w:hyperlink r:id="rId40" w:anchor="bgu10_3" w:history="1">
              <w:r w:rsidR="00506BA8" w:rsidRPr="00C11B54">
                <w:t>Отражено выбытие реализованных товаров</w:t>
              </w:r>
            </w:hyperlink>
          </w:p>
        </w:tc>
        <w:tc>
          <w:tcPr>
            <w:tcW w:w="2268"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jc w:val="center"/>
            </w:pPr>
          </w:p>
        </w:tc>
        <w:tc>
          <w:tcPr>
            <w:tcW w:w="2129" w:type="dxa"/>
            <w:tcBorders>
              <w:top w:val="single" w:sz="4" w:space="0" w:color="auto"/>
              <w:left w:val="single" w:sz="4" w:space="0" w:color="auto"/>
              <w:bottom w:val="single" w:sz="4" w:space="0" w:color="auto"/>
              <w:right w:val="single" w:sz="4" w:space="0" w:color="auto"/>
            </w:tcBorders>
          </w:tcPr>
          <w:p w:rsidR="00506BA8" w:rsidRDefault="00506BA8" w:rsidP="00506BA8">
            <w:pPr>
              <w:autoSpaceDE w:val="0"/>
              <w:autoSpaceDN w:val="0"/>
              <w:jc w:val="center"/>
            </w:pPr>
            <w:r w:rsidRPr="00C11B54">
              <w:t>02</w:t>
            </w:r>
          </w:p>
          <w:p w:rsidR="00506BA8" w:rsidRPr="00C11B54" w:rsidRDefault="00506BA8" w:rsidP="00506BA8">
            <w:pPr>
              <w:autoSpaceDE w:val="0"/>
              <w:autoSpaceDN w:val="0"/>
              <w:jc w:val="center"/>
            </w:pPr>
            <w:r>
              <w:t>«</w:t>
            </w:r>
            <w:r w:rsidRPr="00064F57">
              <w:t>Материальные ценности на хранении</w:t>
            </w:r>
            <w:r>
              <w:t>»</w:t>
            </w:r>
          </w:p>
        </w:tc>
        <w:tc>
          <w:tcPr>
            <w:tcW w:w="1692" w:type="dxa"/>
            <w:vMerge/>
            <w:tcBorders>
              <w:left w:val="single" w:sz="4" w:space="0" w:color="auto"/>
              <w:right w:val="single" w:sz="4" w:space="0" w:color="auto"/>
            </w:tcBorders>
          </w:tcPr>
          <w:p w:rsidR="00506BA8" w:rsidRDefault="00506BA8" w:rsidP="00506BA8">
            <w:pPr>
              <w:autoSpaceDE w:val="0"/>
              <w:autoSpaceDN w:val="0"/>
              <w:adjustRightInd w:val="0"/>
            </w:pPr>
          </w:p>
        </w:tc>
      </w:tr>
      <w:tr w:rsidR="00506BA8" w:rsidRPr="00E84E44" w:rsidTr="00273976">
        <w:tc>
          <w:tcPr>
            <w:tcW w:w="846" w:type="dxa"/>
            <w:tcBorders>
              <w:top w:val="single" w:sz="4" w:space="0" w:color="auto"/>
              <w:bottom w:val="single" w:sz="4" w:space="0" w:color="auto"/>
              <w:right w:val="single" w:sz="4" w:space="0" w:color="auto"/>
            </w:tcBorders>
          </w:tcPr>
          <w:p w:rsidR="00506BA8" w:rsidRDefault="00506BA8" w:rsidP="00506BA8">
            <w:pPr>
              <w:jc w:val="center"/>
            </w:pPr>
            <w:r>
              <w:t>27</w:t>
            </w:r>
          </w:p>
        </w:tc>
        <w:tc>
          <w:tcPr>
            <w:tcW w:w="2410"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pPr>
            <w:r w:rsidRPr="00C11B54">
              <w:t xml:space="preserve">Поступили денежные средства на </w:t>
            </w:r>
            <w:r w:rsidRPr="00C11B54">
              <w:lastRenderedPageBreak/>
              <w:t>лицевой счет от покупателей</w:t>
            </w:r>
          </w:p>
        </w:tc>
        <w:tc>
          <w:tcPr>
            <w:tcW w:w="2268"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jc w:val="center"/>
            </w:pPr>
            <w:r w:rsidRPr="00C11B54">
              <w:lastRenderedPageBreak/>
              <w:t xml:space="preserve">КИФ </w:t>
            </w:r>
          </w:p>
          <w:p w:rsidR="00506BA8" w:rsidRDefault="00506BA8" w:rsidP="00506BA8">
            <w:pPr>
              <w:autoSpaceDE w:val="0"/>
              <w:autoSpaceDN w:val="0"/>
              <w:jc w:val="center"/>
            </w:pPr>
            <w:r w:rsidRPr="00C11B54">
              <w:t>2 201 11</w:t>
            </w:r>
            <w:r>
              <w:t> </w:t>
            </w:r>
            <w:r w:rsidRPr="00C11B54">
              <w:t>510</w:t>
            </w:r>
          </w:p>
          <w:p w:rsidR="00506BA8" w:rsidRPr="00C11B54" w:rsidRDefault="00506BA8" w:rsidP="00506BA8">
            <w:pPr>
              <w:autoSpaceDE w:val="0"/>
              <w:autoSpaceDN w:val="0"/>
              <w:jc w:val="center"/>
            </w:pPr>
            <w:r>
              <w:t>«</w:t>
            </w:r>
            <w:r w:rsidRPr="00064F57">
              <w:t xml:space="preserve">Денежные средства </w:t>
            </w:r>
            <w:r w:rsidRPr="00064F57">
              <w:lastRenderedPageBreak/>
              <w:t>учреждения на лицевых счетах в органе казначейства</w:t>
            </w:r>
            <w:r>
              <w:t>»</w:t>
            </w:r>
          </w:p>
          <w:p w:rsidR="00506BA8" w:rsidRPr="00C11B54" w:rsidRDefault="00506BA8" w:rsidP="00506BA8">
            <w:pPr>
              <w:autoSpaceDE w:val="0"/>
              <w:autoSpaceDN w:val="0"/>
              <w:jc w:val="center"/>
              <w:rPr>
                <w:sz w:val="22"/>
                <w:szCs w:val="22"/>
              </w:rPr>
            </w:pPr>
            <w:r w:rsidRPr="00C11B54">
              <w:rPr>
                <w:sz w:val="22"/>
                <w:szCs w:val="22"/>
              </w:rPr>
              <w:t>Увеличение 17.01</w:t>
            </w:r>
            <w:r w:rsidRPr="00C11B54">
              <w:rPr>
                <w:sz w:val="22"/>
                <w:szCs w:val="22"/>
              </w:rPr>
              <w:br/>
              <w:t>(КПС 510, КЭК 510)</w:t>
            </w:r>
          </w:p>
        </w:tc>
        <w:tc>
          <w:tcPr>
            <w:tcW w:w="2129" w:type="dxa"/>
            <w:tcBorders>
              <w:top w:val="single" w:sz="4" w:space="0" w:color="auto"/>
              <w:left w:val="single" w:sz="4" w:space="0" w:color="auto"/>
              <w:bottom w:val="single" w:sz="4" w:space="0" w:color="auto"/>
              <w:right w:val="single" w:sz="4" w:space="0" w:color="auto"/>
            </w:tcBorders>
          </w:tcPr>
          <w:p w:rsidR="00506BA8" w:rsidRPr="00064F57" w:rsidRDefault="00506BA8" w:rsidP="00506BA8">
            <w:pPr>
              <w:autoSpaceDE w:val="0"/>
              <w:autoSpaceDN w:val="0"/>
              <w:jc w:val="center"/>
            </w:pPr>
            <w:r w:rsidRPr="00064F57">
              <w:lastRenderedPageBreak/>
              <w:t xml:space="preserve">КИФ </w:t>
            </w:r>
          </w:p>
          <w:p w:rsidR="00506BA8" w:rsidRDefault="00506BA8" w:rsidP="00506BA8">
            <w:pPr>
              <w:autoSpaceDE w:val="0"/>
              <w:autoSpaceDN w:val="0"/>
              <w:jc w:val="center"/>
            </w:pPr>
            <w:r w:rsidRPr="00064F57">
              <w:t>2 210 05 66Х</w:t>
            </w:r>
          </w:p>
          <w:p w:rsidR="00506BA8" w:rsidRPr="00064F57" w:rsidRDefault="00506BA8" w:rsidP="00506BA8">
            <w:pPr>
              <w:autoSpaceDE w:val="0"/>
              <w:autoSpaceDN w:val="0"/>
              <w:jc w:val="center"/>
            </w:pPr>
            <w:r>
              <w:lastRenderedPageBreak/>
              <w:t>«</w:t>
            </w:r>
            <w:r w:rsidRPr="00064F57">
              <w:t>Расчеты с прочими дебиторами</w:t>
            </w:r>
            <w:r>
              <w:t>»</w:t>
            </w:r>
          </w:p>
        </w:tc>
        <w:tc>
          <w:tcPr>
            <w:tcW w:w="1692" w:type="dxa"/>
            <w:vMerge/>
            <w:tcBorders>
              <w:left w:val="single" w:sz="4" w:space="0" w:color="auto"/>
              <w:right w:val="single" w:sz="4" w:space="0" w:color="auto"/>
            </w:tcBorders>
          </w:tcPr>
          <w:p w:rsidR="00506BA8" w:rsidRDefault="00506BA8" w:rsidP="00506BA8">
            <w:pPr>
              <w:autoSpaceDE w:val="0"/>
              <w:autoSpaceDN w:val="0"/>
              <w:adjustRightInd w:val="0"/>
            </w:pPr>
          </w:p>
        </w:tc>
      </w:tr>
      <w:tr w:rsidR="00506BA8" w:rsidRPr="00E84E44" w:rsidTr="00273976">
        <w:tc>
          <w:tcPr>
            <w:tcW w:w="846" w:type="dxa"/>
            <w:tcBorders>
              <w:top w:val="single" w:sz="4" w:space="0" w:color="auto"/>
              <w:bottom w:val="single" w:sz="4" w:space="0" w:color="auto"/>
              <w:right w:val="single" w:sz="4" w:space="0" w:color="auto"/>
            </w:tcBorders>
          </w:tcPr>
          <w:p w:rsidR="00506BA8" w:rsidRDefault="00506BA8" w:rsidP="00506BA8">
            <w:pPr>
              <w:jc w:val="center"/>
            </w:pPr>
            <w:r>
              <w:t>28</w:t>
            </w:r>
          </w:p>
        </w:tc>
        <w:tc>
          <w:tcPr>
            <w:tcW w:w="2410"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pPr>
            <w:r w:rsidRPr="00C11B54">
              <w:t>Поступили денежные средства в кассу от покупателей</w:t>
            </w:r>
          </w:p>
        </w:tc>
        <w:tc>
          <w:tcPr>
            <w:tcW w:w="2268"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jc w:val="center"/>
            </w:pPr>
            <w:r w:rsidRPr="00C11B54">
              <w:t xml:space="preserve">КИФ </w:t>
            </w:r>
          </w:p>
          <w:p w:rsidR="00506BA8" w:rsidRDefault="00506BA8" w:rsidP="00506BA8">
            <w:pPr>
              <w:autoSpaceDE w:val="0"/>
              <w:autoSpaceDN w:val="0"/>
              <w:jc w:val="center"/>
            </w:pPr>
            <w:r w:rsidRPr="00C11B54">
              <w:t>2 201 34</w:t>
            </w:r>
            <w:r>
              <w:t> </w:t>
            </w:r>
            <w:r w:rsidRPr="00C11B54">
              <w:t>510</w:t>
            </w:r>
          </w:p>
          <w:p w:rsidR="00506BA8" w:rsidRPr="00C11B54" w:rsidRDefault="00506BA8" w:rsidP="00506BA8">
            <w:pPr>
              <w:autoSpaceDE w:val="0"/>
              <w:autoSpaceDN w:val="0"/>
              <w:jc w:val="center"/>
            </w:pPr>
            <w:r>
              <w:t>«Касса»</w:t>
            </w:r>
          </w:p>
          <w:p w:rsidR="00506BA8" w:rsidRPr="00C11B54" w:rsidRDefault="00506BA8" w:rsidP="00506BA8">
            <w:pPr>
              <w:autoSpaceDE w:val="0"/>
              <w:autoSpaceDN w:val="0"/>
              <w:jc w:val="center"/>
              <w:rPr>
                <w:sz w:val="22"/>
                <w:szCs w:val="22"/>
              </w:rPr>
            </w:pPr>
            <w:r w:rsidRPr="00C11B54">
              <w:rPr>
                <w:sz w:val="22"/>
                <w:szCs w:val="22"/>
              </w:rPr>
              <w:t>Увеличение 17.34</w:t>
            </w:r>
            <w:r w:rsidRPr="00C11B54">
              <w:rPr>
                <w:sz w:val="22"/>
                <w:szCs w:val="22"/>
              </w:rPr>
              <w:br/>
              <w:t>(КПС 510, КЭК 510)</w:t>
            </w:r>
          </w:p>
        </w:tc>
        <w:tc>
          <w:tcPr>
            <w:tcW w:w="2129" w:type="dxa"/>
            <w:tcBorders>
              <w:top w:val="single" w:sz="4" w:space="0" w:color="auto"/>
              <w:left w:val="single" w:sz="4" w:space="0" w:color="auto"/>
              <w:bottom w:val="single" w:sz="4" w:space="0" w:color="auto"/>
              <w:right w:val="single" w:sz="4" w:space="0" w:color="auto"/>
            </w:tcBorders>
          </w:tcPr>
          <w:p w:rsidR="00506BA8" w:rsidRPr="00064F57" w:rsidRDefault="00506BA8" w:rsidP="00506BA8">
            <w:pPr>
              <w:autoSpaceDE w:val="0"/>
              <w:autoSpaceDN w:val="0"/>
              <w:jc w:val="center"/>
            </w:pPr>
            <w:r w:rsidRPr="00064F57">
              <w:t xml:space="preserve">КИФ </w:t>
            </w:r>
          </w:p>
          <w:p w:rsidR="00506BA8" w:rsidRDefault="00506BA8" w:rsidP="00506BA8">
            <w:pPr>
              <w:autoSpaceDE w:val="0"/>
              <w:autoSpaceDN w:val="0"/>
              <w:jc w:val="center"/>
            </w:pPr>
            <w:r w:rsidRPr="00064F57">
              <w:t>2 210 05 66Х</w:t>
            </w:r>
          </w:p>
          <w:p w:rsidR="00506BA8" w:rsidRPr="00064F57" w:rsidRDefault="00506BA8" w:rsidP="00506BA8">
            <w:pPr>
              <w:autoSpaceDE w:val="0"/>
              <w:autoSpaceDN w:val="0"/>
              <w:jc w:val="center"/>
            </w:pPr>
            <w:r>
              <w:t>«</w:t>
            </w:r>
            <w:r w:rsidRPr="00064F57">
              <w:t>Расчеты с прочими дебиторами</w:t>
            </w:r>
            <w:r>
              <w:t>»</w:t>
            </w:r>
          </w:p>
        </w:tc>
        <w:tc>
          <w:tcPr>
            <w:tcW w:w="1692" w:type="dxa"/>
            <w:vMerge/>
            <w:tcBorders>
              <w:left w:val="single" w:sz="4" w:space="0" w:color="auto"/>
              <w:right w:val="single" w:sz="4" w:space="0" w:color="auto"/>
            </w:tcBorders>
          </w:tcPr>
          <w:p w:rsidR="00506BA8" w:rsidRDefault="00506BA8" w:rsidP="00506BA8">
            <w:pPr>
              <w:autoSpaceDE w:val="0"/>
              <w:autoSpaceDN w:val="0"/>
              <w:adjustRightInd w:val="0"/>
            </w:pPr>
          </w:p>
        </w:tc>
      </w:tr>
      <w:tr w:rsidR="00506BA8" w:rsidRPr="00E84E44" w:rsidTr="00273976">
        <w:tc>
          <w:tcPr>
            <w:tcW w:w="846" w:type="dxa"/>
            <w:tcBorders>
              <w:top w:val="single" w:sz="4" w:space="0" w:color="auto"/>
              <w:bottom w:val="single" w:sz="4" w:space="0" w:color="auto"/>
              <w:right w:val="single" w:sz="4" w:space="0" w:color="auto"/>
            </w:tcBorders>
          </w:tcPr>
          <w:p w:rsidR="00506BA8" w:rsidRPr="00A0505A" w:rsidRDefault="00506BA8" w:rsidP="00506BA8">
            <w:pPr>
              <w:jc w:val="center"/>
            </w:pPr>
            <w:r>
              <w:t>29</w:t>
            </w:r>
          </w:p>
        </w:tc>
        <w:tc>
          <w:tcPr>
            <w:tcW w:w="2410" w:type="dxa"/>
            <w:tcBorders>
              <w:top w:val="single" w:sz="4" w:space="0" w:color="auto"/>
              <w:left w:val="single" w:sz="4" w:space="0" w:color="auto"/>
              <w:bottom w:val="single" w:sz="4" w:space="0" w:color="auto"/>
              <w:right w:val="single" w:sz="4" w:space="0" w:color="auto"/>
            </w:tcBorders>
          </w:tcPr>
          <w:p w:rsidR="00506BA8" w:rsidRPr="00C11B54" w:rsidRDefault="00CC1403" w:rsidP="00506BA8">
            <w:pPr>
              <w:autoSpaceDE w:val="0"/>
              <w:autoSpaceDN w:val="0"/>
            </w:pPr>
            <w:hyperlink r:id="rId41" w:anchor="bgu10_4" w:history="1">
              <w:r w:rsidR="00506BA8" w:rsidRPr="00C11B54">
                <w:t>Начислена задолженность перед комитентом (принципалом) по услугам (реализованным товарам</w:t>
              </w:r>
            </w:hyperlink>
            <w:r w:rsidR="00506BA8" w:rsidRPr="00C11B54">
              <w:t>)</w:t>
            </w:r>
          </w:p>
        </w:tc>
        <w:tc>
          <w:tcPr>
            <w:tcW w:w="2268"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jc w:val="center"/>
            </w:pPr>
            <w:r w:rsidRPr="00C11B54">
              <w:t>КИФ</w:t>
            </w:r>
          </w:p>
          <w:p w:rsidR="00506BA8" w:rsidRDefault="00506BA8" w:rsidP="00506BA8">
            <w:pPr>
              <w:autoSpaceDE w:val="0"/>
              <w:autoSpaceDN w:val="0"/>
              <w:jc w:val="center"/>
            </w:pPr>
            <w:r w:rsidRPr="00C11B54">
              <w:t>2</w:t>
            </w:r>
            <w:r>
              <w:t> </w:t>
            </w:r>
            <w:r w:rsidRPr="00C11B54">
              <w:t>210</w:t>
            </w:r>
            <w:r>
              <w:t xml:space="preserve"> </w:t>
            </w:r>
            <w:r w:rsidRPr="00C11B54">
              <w:t>05</w:t>
            </w:r>
            <w:r>
              <w:t xml:space="preserve"> </w:t>
            </w:r>
            <w:r w:rsidRPr="00C11B54">
              <w:t>56Х</w:t>
            </w:r>
          </w:p>
          <w:p w:rsidR="00506BA8" w:rsidRPr="00C11B54" w:rsidRDefault="00506BA8" w:rsidP="00506BA8">
            <w:pPr>
              <w:autoSpaceDE w:val="0"/>
              <w:autoSpaceDN w:val="0"/>
              <w:jc w:val="center"/>
            </w:pPr>
            <w:r>
              <w:t>«</w:t>
            </w:r>
            <w:r w:rsidRPr="00064F57">
              <w:t>Расчеты с прочими дебиторами</w:t>
            </w:r>
            <w:r>
              <w:t>»</w:t>
            </w:r>
          </w:p>
        </w:tc>
        <w:tc>
          <w:tcPr>
            <w:tcW w:w="2129"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jc w:val="center"/>
            </w:pPr>
            <w:r w:rsidRPr="00C11B54">
              <w:t>КИФ</w:t>
            </w:r>
          </w:p>
          <w:p w:rsidR="00506BA8" w:rsidRDefault="00506BA8" w:rsidP="00506BA8">
            <w:pPr>
              <w:autoSpaceDE w:val="0"/>
              <w:autoSpaceDN w:val="0"/>
              <w:jc w:val="center"/>
            </w:pPr>
            <w:r w:rsidRPr="00C11B54">
              <w:t>2</w:t>
            </w:r>
            <w:r>
              <w:t> </w:t>
            </w:r>
            <w:r w:rsidRPr="00C11B54">
              <w:t>304</w:t>
            </w:r>
            <w:r>
              <w:t xml:space="preserve"> </w:t>
            </w:r>
            <w:r w:rsidRPr="00C11B54">
              <w:t>06</w:t>
            </w:r>
            <w:r>
              <w:t xml:space="preserve"> </w:t>
            </w:r>
            <w:r w:rsidRPr="00C11B54">
              <w:t>73Х</w:t>
            </w:r>
          </w:p>
          <w:p w:rsidR="00506BA8" w:rsidRPr="00C11B54" w:rsidRDefault="00506BA8" w:rsidP="00506BA8">
            <w:pPr>
              <w:autoSpaceDE w:val="0"/>
              <w:autoSpaceDN w:val="0"/>
              <w:jc w:val="center"/>
            </w:pPr>
            <w:r>
              <w:t>«</w:t>
            </w:r>
            <w:r w:rsidRPr="00064F57">
              <w:t>Расчеты с прочими кредиторами</w:t>
            </w:r>
            <w:r>
              <w:t>»</w:t>
            </w:r>
          </w:p>
        </w:tc>
        <w:tc>
          <w:tcPr>
            <w:tcW w:w="1692" w:type="dxa"/>
            <w:vMerge/>
            <w:tcBorders>
              <w:left w:val="single" w:sz="4" w:space="0" w:color="auto"/>
              <w:right w:val="single" w:sz="4" w:space="0" w:color="auto"/>
            </w:tcBorders>
          </w:tcPr>
          <w:p w:rsidR="00506BA8" w:rsidRDefault="00506BA8" w:rsidP="00506BA8">
            <w:pPr>
              <w:autoSpaceDE w:val="0"/>
              <w:autoSpaceDN w:val="0"/>
              <w:adjustRightInd w:val="0"/>
            </w:pPr>
          </w:p>
        </w:tc>
      </w:tr>
      <w:tr w:rsidR="00506BA8" w:rsidRPr="00E84E44" w:rsidTr="00273976">
        <w:tc>
          <w:tcPr>
            <w:tcW w:w="846" w:type="dxa"/>
            <w:tcBorders>
              <w:top w:val="single" w:sz="4" w:space="0" w:color="auto"/>
              <w:bottom w:val="single" w:sz="4" w:space="0" w:color="auto"/>
              <w:right w:val="single" w:sz="4" w:space="0" w:color="auto"/>
            </w:tcBorders>
          </w:tcPr>
          <w:p w:rsidR="00506BA8" w:rsidRPr="00A0505A" w:rsidRDefault="00506BA8" w:rsidP="00506BA8">
            <w:pPr>
              <w:jc w:val="center"/>
            </w:pPr>
            <w:r>
              <w:t>30</w:t>
            </w:r>
          </w:p>
        </w:tc>
        <w:tc>
          <w:tcPr>
            <w:tcW w:w="2410" w:type="dxa"/>
            <w:tcBorders>
              <w:top w:val="single" w:sz="4" w:space="0" w:color="auto"/>
              <w:left w:val="single" w:sz="4" w:space="0" w:color="auto"/>
              <w:bottom w:val="single" w:sz="4" w:space="0" w:color="auto"/>
              <w:right w:val="single" w:sz="4" w:space="0" w:color="auto"/>
            </w:tcBorders>
          </w:tcPr>
          <w:p w:rsidR="00506BA8" w:rsidRPr="00C11B54" w:rsidRDefault="00CC1403" w:rsidP="00506BA8">
            <w:pPr>
              <w:autoSpaceDE w:val="0"/>
              <w:autoSpaceDN w:val="0"/>
            </w:pPr>
            <w:hyperlink r:id="rId42" w:anchor="bgu10_5" w:history="1">
              <w:r w:rsidR="00506BA8" w:rsidRPr="00C11B54">
                <w:t>Перечислены денежные средства комитенту</w:t>
              </w:r>
            </w:hyperlink>
            <w:r w:rsidR="00506BA8" w:rsidRPr="00C11B54">
              <w:t xml:space="preserve"> (принципалу)</w:t>
            </w:r>
            <w:r w:rsidR="00506BA8">
              <w:t xml:space="preserve"> за минусом комиссии</w:t>
            </w:r>
          </w:p>
        </w:tc>
        <w:tc>
          <w:tcPr>
            <w:tcW w:w="2268"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jc w:val="center"/>
            </w:pPr>
            <w:r w:rsidRPr="00C11B54">
              <w:t>КИФ</w:t>
            </w:r>
          </w:p>
          <w:p w:rsidR="00506BA8" w:rsidRDefault="00506BA8" w:rsidP="00506BA8">
            <w:pPr>
              <w:autoSpaceDE w:val="0"/>
              <w:autoSpaceDN w:val="0"/>
              <w:jc w:val="center"/>
            </w:pPr>
            <w:r w:rsidRPr="00C11B54">
              <w:t>2</w:t>
            </w:r>
            <w:r>
              <w:t> </w:t>
            </w:r>
            <w:r w:rsidRPr="00C11B54">
              <w:t>304</w:t>
            </w:r>
            <w:r>
              <w:t xml:space="preserve"> </w:t>
            </w:r>
            <w:r w:rsidRPr="00C11B54">
              <w:t>06</w:t>
            </w:r>
            <w:r>
              <w:t xml:space="preserve"> </w:t>
            </w:r>
            <w:r w:rsidRPr="00C11B54">
              <w:t>83Х</w:t>
            </w:r>
          </w:p>
          <w:p w:rsidR="00506BA8" w:rsidRPr="00C11B54" w:rsidRDefault="00506BA8" w:rsidP="00506BA8">
            <w:pPr>
              <w:autoSpaceDE w:val="0"/>
              <w:autoSpaceDN w:val="0"/>
              <w:jc w:val="center"/>
            </w:pPr>
          </w:p>
          <w:p w:rsidR="00506BA8" w:rsidRPr="00C11B54" w:rsidRDefault="00506BA8" w:rsidP="00506BA8">
            <w:pPr>
              <w:autoSpaceDE w:val="0"/>
              <w:autoSpaceDN w:val="0"/>
              <w:jc w:val="center"/>
              <w:rPr>
                <w:sz w:val="22"/>
                <w:szCs w:val="22"/>
              </w:rPr>
            </w:pPr>
            <w:r>
              <w:t>«</w:t>
            </w:r>
            <w:r w:rsidRPr="00064F57">
              <w:t>Расчеты с прочими кредиторами</w:t>
            </w:r>
            <w:r>
              <w:t>»</w:t>
            </w:r>
          </w:p>
        </w:tc>
        <w:tc>
          <w:tcPr>
            <w:tcW w:w="2129" w:type="dxa"/>
            <w:tcBorders>
              <w:top w:val="single" w:sz="4" w:space="0" w:color="auto"/>
              <w:left w:val="single" w:sz="4" w:space="0" w:color="auto"/>
              <w:bottom w:val="single" w:sz="4" w:space="0" w:color="auto"/>
              <w:right w:val="single" w:sz="4" w:space="0" w:color="auto"/>
            </w:tcBorders>
          </w:tcPr>
          <w:p w:rsidR="00506BA8" w:rsidRPr="00C11B54" w:rsidRDefault="00506BA8" w:rsidP="00506BA8">
            <w:pPr>
              <w:autoSpaceDE w:val="0"/>
              <w:autoSpaceDN w:val="0"/>
              <w:jc w:val="center"/>
            </w:pPr>
            <w:r w:rsidRPr="00C11B54">
              <w:t>КИФ</w:t>
            </w:r>
          </w:p>
          <w:p w:rsidR="00506BA8" w:rsidRDefault="00506BA8" w:rsidP="00506BA8">
            <w:pPr>
              <w:autoSpaceDE w:val="0"/>
              <w:autoSpaceDN w:val="0"/>
              <w:jc w:val="center"/>
            </w:pPr>
            <w:r w:rsidRPr="00C11B54">
              <w:t>2</w:t>
            </w:r>
            <w:r>
              <w:t> </w:t>
            </w:r>
            <w:r w:rsidRPr="00C11B54">
              <w:t>201</w:t>
            </w:r>
            <w:r>
              <w:t xml:space="preserve"> </w:t>
            </w:r>
            <w:r w:rsidRPr="00C11B54">
              <w:t>11</w:t>
            </w:r>
            <w:r>
              <w:t xml:space="preserve"> </w:t>
            </w:r>
            <w:r w:rsidRPr="00C11B54">
              <w:t>610</w:t>
            </w:r>
          </w:p>
          <w:p w:rsidR="00506BA8" w:rsidRDefault="00506BA8" w:rsidP="00506BA8">
            <w:pPr>
              <w:autoSpaceDE w:val="0"/>
              <w:autoSpaceDN w:val="0"/>
              <w:jc w:val="center"/>
            </w:pPr>
            <w:r>
              <w:t>«</w:t>
            </w:r>
            <w:r w:rsidRPr="00064F57">
              <w:t>Денежные средства учреждения на лицевых счетах в органе казначейства</w:t>
            </w:r>
            <w:r>
              <w:t>»</w:t>
            </w:r>
          </w:p>
          <w:p w:rsidR="00506BA8" w:rsidRPr="00C11B54" w:rsidRDefault="00506BA8" w:rsidP="00506BA8">
            <w:pPr>
              <w:autoSpaceDE w:val="0"/>
              <w:autoSpaceDN w:val="0"/>
              <w:jc w:val="center"/>
            </w:pPr>
            <w:r w:rsidRPr="008D6566">
              <w:rPr>
                <w:sz w:val="20"/>
                <w:szCs w:val="20"/>
              </w:rPr>
              <w:t>Увеличение 18.01</w:t>
            </w:r>
            <w:r w:rsidRPr="008D6566">
              <w:rPr>
                <w:sz w:val="20"/>
                <w:szCs w:val="20"/>
              </w:rPr>
              <w:br/>
              <w:t>(КПС 610, КЭК</w:t>
            </w:r>
            <w:r w:rsidRPr="00C11B54">
              <w:rPr>
                <w:sz w:val="22"/>
                <w:szCs w:val="22"/>
              </w:rPr>
              <w:t> 610)</w:t>
            </w:r>
          </w:p>
        </w:tc>
        <w:tc>
          <w:tcPr>
            <w:tcW w:w="1692" w:type="dxa"/>
            <w:vMerge/>
            <w:tcBorders>
              <w:left w:val="single" w:sz="4" w:space="0" w:color="auto"/>
              <w:right w:val="single" w:sz="4" w:space="0" w:color="auto"/>
            </w:tcBorders>
          </w:tcPr>
          <w:p w:rsidR="00506BA8" w:rsidRDefault="00506BA8" w:rsidP="00506BA8">
            <w:pPr>
              <w:autoSpaceDE w:val="0"/>
              <w:autoSpaceDN w:val="0"/>
              <w:adjustRightInd w:val="0"/>
            </w:pPr>
          </w:p>
        </w:tc>
      </w:tr>
      <w:tr w:rsidR="00506BA8" w:rsidRPr="00E84E44" w:rsidTr="00273976">
        <w:tc>
          <w:tcPr>
            <w:tcW w:w="846" w:type="dxa"/>
            <w:tcBorders>
              <w:top w:val="single" w:sz="4" w:space="0" w:color="auto"/>
              <w:bottom w:val="single" w:sz="4" w:space="0" w:color="auto"/>
              <w:right w:val="single" w:sz="4" w:space="0" w:color="auto"/>
            </w:tcBorders>
          </w:tcPr>
          <w:p w:rsidR="00506BA8" w:rsidRDefault="00506BA8" w:rsidP="00506BA8">
            <w:pPr>
              <w:jc w:val="center"/>
            </w:pPr>
            <w:r>
              <w:t>31</w:t>
            </w:r>
          </w:p>
        </w:tc>
        <w:tc>
          <w:tcPr>
            <w:tcW w:w="2410" w:type="dxa"/>
            <w:tcBorders>
              <w:top w:val="single" w:sz="4" w:space="0" w:color="auto"/>
              <w:left w:val="single" w:sz="4" w:space="0" w:color="auto"/>
              <w:bottom w:val="single" w:sz="4" w:space="0" w:color="auto"/>
              <w:right w:val="single" w:sz="4" w:space="0" w:color="auto"/>
            </w:tcBorders>
          </w:tcPr>
          <w:p w:rsidR="00506BA8" w:rsidRDefault="00506BA8" w:rsidP="00506BA8">
            <w:pPr>
              <w:autoSpaceDE w:val="0"/>
              <w:autoSpaceDN w:val="0"/>
              <w:adjustRightInd w:val="0"/>
            </w:pPr>
            <w:r>
              <w:t>Начислено вознаграждение за проданный товар, оказанные услуги</w:t>
            </w:r>
          </w:p>
        </w:tc>
        <w:tc>
          <w:tcPr>
            <w:tcW w:w="2268" w:type="dxa"/>
            <w:tcBorders>
              <w:top w:val="single" w:sz="4" w:space="0" w:color="auto"/>
              <w:left w:val="single" w:sz="4" w:space="0" w:color="auto"/>
              <w:bottom w:val="single" w:sz="4" w:space="0" w:color="auto"/>
              <w:right w:val="single" w:sz="4" w:space="0" w:color="auto"/>
            </w:tcBorders>
          </w:tcPr>
          <w:p w:rsidR="00506BA8" w:rsidRDefault="00506BA8" w:rsidP="00506BA8">
            <w:pPr>
              <w:autoSpaceDE w:val="0"/>
              <w:autoSpaceDN w:val="0"/>
              <w:jc w:val="center"/>
              <w:rPr>
                <w:color w:val="000000"/>
              </w:rPr>
            </w:pPr>
            <w:r>
              <w:rPr>
                <w:color w:val="000000"/>
              </w:rPr>
              <w:t>КДБ</w:t>
            </w:r>
          </w:p>
          <w:p w:rsidR="00506BA8" w:rsidRDefault="00506BA8" w:rsidP="00506BA8">
            <w:pPr>
              <w:autoSpaceDE w:val="0"/>
              <w:autoSpaceDN w:val="0"/>
              <w:jc w:val="center"/>
              <w:rPr>
                <w:color w:val="000000"/>
              </w:rPr>
            </w:pPr>
            <w:r>
              <w:rPr>
                <w:color w:val="000000"/>
              </w:rPr>
              <w:t>2 205 31 56Х</w:t>
            </w:r>
          </w:p>
          <w:p w:rsidR="00506BA8" w:rsidRDefault="00506BA8" w:rsidP="00506BA8">
            <w:pPr>
              <w:autoSpaceDE w:val="0"/>
              <w:autoSpaceDN w:val="0"/>
              <w:jc w:val="center"/>
              <w:rPr>
                <w:color w:val="000000"/>
              </w:rPr>
            </w:pPr>
            <w:r>
              <w:rPr>
                <w:color w:val="000000"/>
              </w:rPr>
              <w:t>«</w:t>
            </w:r>
            <w:r w:rsidRPr="00064F57">
              <w:rPr>
                <w:color w:val="000000"/>
              </w:rPr>
              <w:t>Расчеты по доходам от оказания платных услуг (работ)</w:t>
            </w:r>
            <w:r>
              <w:rPr>
                <w:color w:val="000000"/>
              </w:rPr>
              <w:t>»</w:t>
            </w:r>
          </w:p>
        </w:tc>
        <w:tc>
          <w:tcPr>
            <w:tcW w:w="2129" w:type="dxa"/>
            <w:tcBorders>
              <w:top w:val="single" w:sz="4" w:space="0" w:color="auto"/>
              <w:left w:val="single" w:sz="4" w:space="0" w:color="auto"/>
              <w:bottom w:val="single" w:sz="4" w:space="0" w:color="auto"/>
              <w:right w:val="single" w:sz="4" w:space="0" w:color="auto"/>
            </w:tcBorders>
          </w:tcPr>
          <w:p w:rsidR="00506BA8" w:rsidRDefault="00506BA8" w:rsidP="00506BA8">
            <w:pPr>
              <w:autoSpaceDE w:val="0"/>
              <w:autoSpaceDN w:val="0"/>
              <w:jc w:val="center"/>
              <w:rPr>
                <w:color w:val="000000"/>
              </w:rPr>
            </w:pPr>
            <w:r>
              <w:rPr>
                <w:color w:val="000000"/>
              </w:rPr>
              <w:t>КДБ</w:t>
            </w:r>
          </w:p>
          <w:p w:rsidR="00506BA8" w:rsidRDefault="00506BA8" w:rsidP="00506BA8">
            <w:pPr>
              <w:autoSpaceDE w:val="0"/>
              <w:autoSpaceDN w:val="0"/>
              <w:jc w:val="center"/>
              <w:rPr>
                <w:color w:val="000000"/>
              </w:rPr>
            </w:pPr>
            <w:r>
              <w:rPr>
                <w:color w:val="000000"/>
              </w:rPr>
              <w:t>2 401 10 131</w:t>
            </w:r>
          </w:p>
          <w:p w:rsidR="00506BA8" w:rsidRDefault="00506BA8" w:rsidP="00506BA8">
            <w:pPr>
              <w:autoSpaceDE w:val="0"/>
              <w:autoSpaceDN w:val="0"/>
              <w:jc w:val="center"/>
              <w:rPr>
                <w:color w:val="000000"/>
              </w:rPr>
            </w:pPr>
            <w:r>
              <w:rPr>
                <w:color w:val="000000"/>
              </w:rPr>
              <w:t>«</w:t>
            </w:r>
            <w:r w:rsidRPr="00064F57">
              <w:rPr>
                <w:color w:val="000000"/>
              </w:rPr>
              <w:t>Доходы текущего финансового года</w:t>
            </w:r>
            <w:r>
              <w:rPr>
                <w:color w:val="000000"/>
              </w:rPr>
              <w:t>»</w:t>
            </w:r>
          </w:p>
        </w:tc>
        <w:tc>
          <w:tcPr>
            <w:tcW w:w="1692" w:type="dxa"/>
            <w:vMerge/>
            <w:tcBorders>
              <w:left w:val="single" w:sz="4" w:space="0" w:color="auto"/>
              <w:right w:val="single" w:sz="4" w:space="0" w:color="auto"/>
            </w:tcBorders>
          </w:tcPr>
          <w:p w:rsidR="00506BA8" w:rsidRDefault="00506BA8" w:rsidP="00506BA8">
            <w:pPr>
              <w:autoSpaceDE w:val="0"/>
              <w:autoSpaceDN w:val="0"/>
              <w:adjustRightInd w:val="0"/>
            </w:pPr>
          </w:p>
        </w:tc>
      </w:tr>
      <w:tr w:rsidR="00506BA8" w:rsidRPr="00E84E44" w:rsidTr="00273976">
        <w:tc>
          <w:tcPr>
            <w:tcW w:w="846" w:type="dxa"/>
            <w:tcBorders>
              <w:top w:val="single" w:sz="4" w:space="0" w:color="auto"/>
              <w:bottom w:val="single" w:sz="4" w:space="0" w:color="auto"/>
              <w:right w:val="single" w:sz="4" w:space="0" w:color="auto"/>
            </w:tcBorders>
          </w:tcPr>
          <w:p w:rsidR="00506BA8" w:rsidRDefault="00506BA8" w:rsidP="00506BA8">
            <w:pPr>
              <w:jc w:val="center"/>
            </w:pPr>
            <w:r>
              <w:t>32</w:t>
            </w:r>
          </w:p>
        </w:tc>
        <w:tc>
          <w:tcPr>
            <w:tcW w:w="2410" w:type="dxa"/>
            <w:tcBorders>
              <w:top w:val="single" w:sz="4" w:space="0" w:color="auto"/>
              <w:left w:val="single" w:sz="4" w:space="0" w:color="auto"/>
              <w:bottom w:val="single" w:sz="4" w:space="0" w:color="auto"/>
              <w:right w:val="single" w:sz="4" w:space="0" w:color="auto"/>
            </w:tcBorders>
          </w:tcPr>
          <w:p w:rsidR="00506BA8" w:rsidRDefault="00506BA8" w:rsidP="00506BA8">
            <w:pPr>
              <w:autoSpaceDE w:val="0"/>
              <w:autoSpaceDN w:val="0"/>
              <w:adjustRightInd w:val="0"/>
            </w:pPr>
            <w:r>
              <w:t>Отражен зачет вознаграждения из оплаты</w:t>
            </w:r>
          </w:p>
        </w:tc>
        <w:tc>
          <w:tcPr>
            <w:tcW w:w="2268" w:type="dxa"/>
            <w:tcBorders>
              <w:top w:val="single" w:sz="4" w:space="0" w:color="auto"/>
              <w:left w:val="single" w:sz="4" w:space="0" w:color="auto"/>
              <w:bottom w:val="single" w:sz="4" w:space="0" w:color="auto"/>
              <w:right w:val="single" w:sz="4" w:space="0" w:color="auto"/>
            </w:tcBorders>
          </w:tcPr>
          <w:p w:rsidR="00506BA8" w:rsidRDefault="00506BA8" w:rsidP="00506BA8">
            <w:pPr>
              <w:autoSpaceDE w:val="0"/>
              <w:autoSpaceDN w:val="0"/>
              <w:jc w:val="center"/>
              <w:rPr>
                <w:color w:val="000000"/>
              </w:rPr>
            </w:pPr>
            <w:r>
              <w:rPr>
                <w:color w:val="000000"/>
              </w:rPr>
              <w:t>КИФ</w:t>
            </w:r>
          </w:p>
          <w:p w:rsidR="00506BA8" w:rsidRDefault="00506BA8" w:rsidP="00506BA8">
            <w:pPr>
              <w:autoSpaceDE w:val="0"/>
              <w:autoSpaceDN w:val="0"/>
              <w:jc w:val="center"/>
              <w:rPr>
                <w:color w:val="000000"/>
              </w:rPr>
            </w:pPr>
            <w:r>
              <w:rPr>
                <w:color w:val="000000"/>
              </w:rPr>
              <w:t>2 304 06 83Х</w:t>
            </w:r>
          </w:p>
          <w:p w:rsidR="00506BA8" w:rsidRDefault="00506BA8" w:rsidP="00506BA8">
            <w:pPr>
              <w:autoSpaceDE w:val="0"/>
              <w:autoSpaceDN w:val="0"/>
              <w:jc w:val="center"/>
              <w:rPr>
                <w:color w:val="000000"/>
              </w:rPr>
            </w:pPr>
            <w:r>
              <w:t>«</w:t>
            </w:r>
            <w:r w:rsidRPr="00064F57">
              <w:t>Расчеты с прочими кредиторами</w:t>
            </w:r>
            <w:r>
              <w:t>»</w:t>
            </w:r>
          </w:p>
        </w:tc>
        <w:tc>
          <w:tcPr>
            <w:tcW w:w="2129" w:type="dxa"/>
            <w:tcBorders>
              <w:top w:val="single" w:sz="4" w:space="0" w:color="auto"/>
              <w:left w:val="single" w:sz="4" w:space="0" w:color="auto"/>
              <w:bottom w:val="single" w:sz="4" w:space="0" w:color="auto"/>
              <w:right w:val="single" w:sz="4" w:space="0" w:color="auto"/>
            </w:tcBorders>
          </w:tcPr>
          <w:p w:rsidR="00506BA8" w:rsidRDefault="00506BA8" w:rsidP="00506BA8">
            <w:pPr>
              <w:autoSpaceDE w:val="0"/>
              <w:autoSpaceDN w:val="0"/>
              <w:jc w:val="center"/>
              <w:rPr>
                <w:color w:val="000000"/>
              </w:rPr>
            </w:pPr>
            <w:r>
              <w:rPr>
                <w:color w:val="000000"/>
              </w:rPr>
              <w:t>КДБ</w:t>
            </w:r>
          </w:p>
          <w:p w:rsidR="00506BA8" w:rsidRDefault="00506BA8" w:rsidP="00506BA8">
            <w:pPr>
              <w:autoSpaceDE w:val="0"/>
              <w:autoSpaceDN w:val="0"/>
              <w:jc w:val="center"/>
              <w:rPr>
                <w:color w:val="000000"/>
              </w:rPr>
            </w:pPr>
            <w:r>
              <w:rPr>
                <w:color w:val="000000"/>
              </w:rPr>
              <w:t>2 205 31 66Х</w:t>
            </w:r>
          </w:p>
          <w:p w:rsidR="00506BA8" w:rsidRDefault="00506BA8" w:rsidP="00506BA8">
            <w:pPr>
              <w:autoSpaceDE w:val="0"/>
              <w:autoSpaceDN w:val="0"/>
              <w:jc w:val="center"/>
              <w:rPr>
                <w:color w:val="000000"/>
              </w:rPr>
            </w:pPr>
            <w:r>
              <w:rPr>
                <w:color w:val="000000"/>
              </w:rPr>
              <w:t>«</w:t>
            </w:r>
            <w:r w:rsidRPr="00064F57">
              <w:rPr>
                <w:color w:val="000000"/>
              </w:rPr>
              <w:t>Расчеты по доходам от оказания платных услуг (работ)</w:t>
            </w:r>
            <w:r>
              <w:rPr>
                <w:color w:val="000000"/>
              </w:rPr>
              <w:t>»</w:t>
            </w:r>
          </w:p>
        </w:tc>
        <w:tc>
          <w:tcPr>
            <w:tcW w:w="1692" w:type="dxa"/>
            <w:vMerge/>
            <w:tcBorders>
              <w:left w:val="single" w:sz="4" w:space="0" w:color="auto"/>
              <w:right w:val="single" w:sz="4" w:space="0" w:color="auto"/>
            </w:tcBorders>
          </w:tcPr>
          <w:p w:rsidR="00506BA8" w:rsidRDefault="00506BA8" w:rsidP="00506BA8">
            <w:pPr>
              <w:autoSpaceDE w:val="0"/>
              <w:autoSpaceDN w:val="0"/>
            </w:pPr>
          </w:p>
        </w:tc>
      </w:tr>
      <w:tr w:rsidR="00E02440" w:rsidRPr="00E84E44" w:rsidTr="009F260B">
        <w:tc>
          <w:tcPr>
            <w:tcW w:w="846" w:type="dxa"/>
            <w:tcBorders>
              <w:top w:val="single" w:sz="4" w:space="0" w:color="auto"/>
              <w:bottom w:val="single" w:sz="4" w:space="0" w:color="auto"/>
              <w:right w:val="single" w:sz="4" w:space="0" w:color="auto"/>
            </w:tcBorders>
          </w:tcPr>
          <w:p w:rsidR="00E02440" w:rsidRDefault="00E02440" w:rsidP="00E02440">
            <w:pPr>
              <w:jc w:val="center"/>
            </w:pPr>
            <w:r>
              <w:t>33</w:t>
            </w:r>
          </w:p>
        </w:tc>
        <w:tc>
          <w:tcPr>
            <w:tcW w:w="2410" w:type="dxa"/>
          </w:tcPr>
          <w:p w:rsidR="00E02440" w:rsidRPr="0081767D" w:rsidRDefault="00E02440" w:rsidP="00E02440">
            <w:pPr>
              <w:autoSpaceDE w:val="0"/>
              <w:autoSpaceDN w:val="0"/>
              <w:adjustRightInd w:val="0"/>
              <w:rPr>
                <w:color w:val="000000" w:themeColor="text1"/>
              </w:rPr>
            </w:pPr>
            <w:r w:rsidRPr="00C20C7B">
              <w:rPr>
                <w:color w:val="000000" w:themeColor="text1"/>
              </w:rPr>
              <w:t xml:space="preserve">Начисление доходов на сумму требования </w:t>
            </w:r>
            <w:r w:rsidRPr="00C20C7B">
              <w:rPr>
                <w:color w:val="000000" w:themeColor="text1"/>
              </w:rPr>
              <w:lastRenderedPageBreak/>
              <w:t>поставщику (исполнителю) об уплате процентов за пользование чужими денежными средствами вследствие их неправомерного удержания, уклонения от их возврата, иной просрочки по уплате либо необоснованного получения или сбережения, на суммы судебных расходов и др.</w:t>
            </w:r>
          </w:p>
        </w:tc>
        <w:tc>
          <w:tcPr>
            <w:tcW w:w="2268" w:type="dxa"/>
          </w:tcPr>
          <w:p w:rsidR="00E02440" w:rsidRDefault="00E02440" w:rsidP="00E02440">
            <w:pPr>
              <w:autoSpaceDE w:val="0"/>
              <w:autoSpaceDN w:val="0"/>
              <w:adjustRightInd w:val="0"/>
              <w:jc w:val="center"/>
              <w:rPr>
                <w:color w:val="000000" w:themeColor="text1"/>
              </w:rPr>
            </w:pPr>
            <w:r>
              <w:rPr>
                <w:color w:val="000000" w:themeColor="text1"/>
              </w:rPr>
              <w:lastRenderedPageBreak/>
              <w:t xml:space="preserve">КДБ </w:t>
            </w:r>
          </w:p>
          <w:p w:rsidR="00E02440" w:rsidRDefault="00E02440" w:rsidP="00E02440">
            <w:pPr>
              <w:autoSpaceDE w:val="0"/>
              <w:autoSpaceDN w:val="0"/>
              <w:adjustRightInd w:val="0"/>
              <w:jc w:val="center"/>
              <w:rPr>
                <w:color w:val="000000" w:themeColor="text1"/>
                <w:vertAlign w:val="superscript"/>
              </w:rPr>
            </w:pPr>
            <w:r>
              <w:rPr>
                <w:color w:val="000000" w:themeColor="text1"/>
              </w:rPr>
              <w:t xml:space="preserve">0 209 45 </w:t>
            </w:r>
            <w:r w:rsidRPr="00913CF0">
              <w:rPr>
                <w:color w:val="000000" w:themeColor="text1"/>
              </w:rPr>
              <w:t>56X</w:t>
            </w:r>
            <w:r w:rsidRPr="00913CF0">
              <w:rPr>
                <w:color w:val="000000" w:themeColor="text1"/>
                <w:vertAlign w:val="superscript"/>
              </w:rPr>
              <w:t>1</w:t>
            </w:r>
          </w:p>
          <w:p w:rsidR="00E02440" w:rsidRPr="005C2763" w:rsidRDefault="00E02440" w:rsidP="00E02440">
            <w:pPr>
              <w:autoSpaceDE w:val="0"/>
              <w:autoSpaceDN w:val="0"/>
              <w:adjustRightInd w:val="0"/>
              <w:jc w:val="center"/>
              <w:rPr>
                <w:color w:val="000000" w:themeColor="text1"/>
              </w:rPr>
            </w:pPr>
            <w:r w:rsidRPr="005C2763">
              <w:rPr>
                <w:color w:val="000000" w:themeColor="text1"/>
              </w:rPr>
              <w:lastRenderedPageBreak/>
              <w:t>«Расчеты по доходам от прочих сумм принудительного изъятия»</w:t>
            </w:r>
          </w:p>
        </w:tc>
        <w:tc>
          <w:tcPr>
            <w:tcW w:w="2129" w:type="dxa"/>
          </w:tcPr>
          <w:p w:rsidR="00E02440" w:rsidRDefault="00E02440" w:rsidP="00E02440">
            <w:pPr>
              <w:jc w:val="center"/>
              <w:rPr>
                <w:color w:val="000000" w:themeColor="text1"/>
              </w:rPr>
            </w:pPr>
            <w:r>
              <w:rPr>
                <w:color w:val="000000" w:themeColor="text1"/>
              </w:rPr>
              <w:lastRenderedPageBreak/>
              <w:t>КБД</w:t>
            </w:r>
          </w:p>
          <w:p w:rsidR="00E02440" w:rsidRDefault="00E02440" w:rsidP="00E02440">
            <w:pPr>
              <w:jc w:val="center"/>
              <w:rPr>
                <w:color w:val="000000" w:themeColor="text1"/>
              </w:rPr>
            </w:pPr>
            <w:r>
              <w:rPr>
                <w:color w:val="000000" w:themeColor="text1"/>
              </w:rPr>
              <w:t>0 401 40 145</w:t>
            </w:r>
          </w:p>
          <w:p w:rsidR="00E02440" w:rsidRPr="0081767D" w:rsidRDefault="00E02440" w:rsidP="00E02440">
            <w:pPr>
              <w:jc w:val="center"/>
              <w:rPr>
                <w:color w:val="000000" w:themeColor="text1"/>
              </w:rPr>
            </w:pPr>
            <w:r>
              <w:rPr>
                <w:color w:val="000000" w:themeColor="text1"/>
              </w:rPr>
              <w:lastRenderedPageBreak/>
              <w:t>«</w:t>
            </w:r>
            <w:r w:rsidRPr="00913CF0">
              <w:rPr>
                <w:color w:val="000000" w:themeColor="text1"/>
              </w:rPr>
              <w:t>Доходы будущих периодов</w:t>
            </w:r>
            <w:r>
              <w:rPr>
                <w:color w:val="000000" w:themeColor="text1"/>
              </w:rPr>
              <w:t>»</w:t>
            </w:r>
          </w:p>
        </w:tc>
        <w:tc>
          <w:tcPr>
            <w:tcW w:w="1692" w:type="dxa"/>
            <w:tcBorders>
              <w:left w:val="single" w:sz="4" w:space="0" w:color="auto"/>
              <w:right w:val="single" w:sz="4" w:space="0" w:color="auto"/>
            </w:tcBorders>
          </w:tcPr>
          <w:p w:rsidR="00E02440" w:rsidRDefault="007C162E" w:rsidP="00E02440">
            <w:pPr>
              <w:autoSpaceDE w:val="0"/>
              <w:autoSpaceDN w:val="0"/>
            </w:pPr>
            <w:r>
              <w:rPr>
                <w:color w:val="000000" w:themeColor="text1"/>
              </w:rPr>
              <w:lastRenderedPageBreak/>
              <w:t xml:space="preserve">На основании </w:t>
            </w:r>
            <w:r w:rsidRPr="00C20C7B">
              <w:rPr>
                <w:color w:val="000000" w:themeColor="text1"/>
              </w:rPr>
              <w:t xml:space="preserve">требования </w:t>
            </w:r>
            <w:r w:rsidRPr="00C20C7B">
              <w:rPr>
                <w:color w:val="000000" w:themeColor="text1"/>
              </w:rPr>
              <w:lastRenderedPageBreak/>
              <w:t>поставщику (исполнителю</w:t>
            </w:r>
            <w:r>
              <w:rPr>
                <w:color w:val="000000" w:themeColor="text1"/>
              </w:rPr>
              <w:t>), искового заявления</w:t>
            </w:r>
          </w:p>
        </w:tc>
      </w:tr>
      <w:tr w:rsidR="00E02440" w:rsidRPr="00E84E44" w:rsidTr="00F4733B">
        <w:tc>
          <w:tcPr>
            <w:tcW w:w="846" w:type="dxa"/>
            <w:tcBorders>
              <w:top w:val="single" w:sz="4" w:space="0" w:color="auto"/>
              <w:bottom w:val="single" w:sz="4" w:space="0" w:color="auto"/>
              <w:right w:val="single" w:sz="4" w:space="0" w:color="auto"/>
            </w:tcBorders>
          </w:tcPr>
          <w:p w:rsidR="00E02440" w:rsidRDefault="00E02440" w:rsidP="00E02440">
            <w:pPr>
              <w:jc w:val="center"/>
            </w:pPr>
            <w:r>
              <w:lastRenderedPageBreak/>
              <w:t>34</w:t>
            </w:r>
          </w:p>
        </w:tc>
        <w:tc>
          <w:tcPr>
            <w:tcW w:w="2410" w:type="dxa"/>
          </w:tcPr>
          <w:p w:rsidR="00E02440" w:rsidRPr="00897E61" w:rsidRDefault="00E02440" w:rsidP="00E02440">
            <w:pPr>
              <w:pStyle w:val="a7"/>
              <w:spacing w:before="0" w:beforeAutospacing="0" w:after="0" w:afterAutospacing="0" w:line="288" w:lineRule="atLeast"/>
              <w:rPr>
                <w:sz w:val="28"/>
                <w:szCs w:val="28"/>
              </w:rPr>
            </w:pPr>
            <w:r w:rsidRPr="00897E61">
              <w:rPr>
                <w:sz w:val="28"/>
                <w:szCs w:val="28"/>
              </w:rPr>
              <w:t>Уменьшение суммы начисленных доходов при принятии решения об уменьшении неустойки или освобождении от нее.</w:t>
            </w:r>
          </w:p>
          <w:p w:rsidR="00E02440" w:rsidRPr="00C20C7B" w:rsidRDefault="00E02440" w:rsidP="00E02440">
            <w:pPr>
              <w:autoSpaceDE w:val="0"/>
              <w:autoSpaceDN w:val="0"/>
              <w:adjustRightInd w:val="0"/>
              <w:rPr>
                <w:color w:val="000000" w:themeColor="text1"/>
              </w:rPr>
            </w:pPr>
          </w:p>
        </w:tc>
        <w:tc>
          <w:tcPr>
            <w:tcW w:w="2268" w:type="dxa"/>
          </w:tcPr>
          <w:p w:rsidR="00E02440" w:rsidRDefault="00E02440" w:rsidP="00E02440">
            <w:pPr>
              <w:jc w:val="center"/>
              <w:rPr>
                <w:color w:val="000000" w:themeColor="text1"/>
              </w:rPr>
            </w:pPr>
            <w:r>
              <w:rPr>
                <w:color w:val="000000" w:themeColor="text1"/>
              </w:rPr>
              <w:t>КБД</w:t>
            </w:r>
          </w:p>
          <w:p w:rsidR="00E02440" w:rsidRDefault="00E02440" w:rsidP="00E02440">
            <w:pPr>
              <w:jc w:val="center"/>
              <w:rPr>
                <w:color w:val="000000" w:themeColor="text1"/>
              </w:rPr>
            </w:pPr>
            <w:r>
              <w:rPr>
                <w:color w:val="000000" w:themeColor="text1"/>
              </w:rPr>
              <w:t>0 401 40 145</w:t>
            </w:r>
          </w:p>
          <w:p w:rsidR="00E02440" w:rsidRDefault="00E02440" w:rsidP="00E02440">
            <w:pPr>
              <w:autoSpaceDE w:val="0"/>
              <w:autoSpaceDN w:val="0"/>
              <w:adjustRightInd w:val="0"/>
              <w:jc w:val="center"/>
              <w:rPr>
                <w:color w:val="000000" w:themeColor="text1"/>
              </w:rPr>
            </w:pPr>
            <w:r>
              <w:rPr>
                <w:color w:val="000000" w:themeColor="text1"/>
              </w:rPr>
              <w:t>«</w:t>
            </w:r>
            <w:r w:rsidRPr="00913CF0">
              <w:rPr>
                <w:color w:val="000000" w:themeColor="text1"/>
              </w:rPr>
              <w:t>Доходы будущих периодов</w:t>
            </w:r>
            <w:r>
              <w:rPr>
                <w:color w:val="000000" w:themeColor="text1"/>
              </w:rPr>
              <w:t>»</w:t>
            </w:r>
          </w:p>
        </w:tc>
        <w:tc>
          <w:tcPr>
            <w:tcW w:w="2129" w:type="dxa"/>
          </w:tcPr>
          <w:p w:rsidR="00E02440" w:rsidRDefault="00E02440" w:rsidP="00E02440">
            <w:pPr>
              <w:autoSpaceDE w:val="0"/>
              <w:autoSpaceDN w:val="0"/>
              <w:adjustRightInd w:val="0"/>
              <w:jc w:val="center"/>
              <w:rPr>
                <w:color w:val="000000" w:themeColor="text1"/>
              </w:rPr>
            </w:pPr>
            <w:r>
              <w:rPr>
                <w:color w:val="000000" w:themeColor="text1"/>
              </w:rPr>
              <w:t xml:space="preserve">КДБ </w:t>
            </w:r>
          </w:p>
          <w:p w:rsidR="00E02440" w:rsidRDefault="00E02440" w:rsidP="00E02440">
            <w:pPr>
              <w:autoSpaceDE w:val="0"/>
              <w:autoSpaceDN w:val="0"/>
              <w:adjustRightInd w:val="0"/>
              <w:jc w:val="center"/>
              <w:rPr>
                <w:color w:val="000000" w:themeColor="text1"/>
                <w:vertAlign w:val="superscript"/>
              </w:rPr>
            </w:pPr>
            <w:r>
              <w:rPr>
                <w:color w:val="000000" w:themeColor="text1"/>
              </w:rPr>
              <w:t>0 209 45 6</w:t>
            </w:r>
            <w:r w:rsidRPr="00913CF0">
              <w:rPr>
                <w:color w:val="000000" w:themeColor="text1"/>
              </w:rPr>
              <w:t>6X</w:t>
            </w:r>
            <w:r w:rsidRPr="00913CF0">
              <w:rPr>
                <w:color w:val="000000" w:themeColor="text1"/>
                <w:vertAlign w:val="superscript"/>
              </w:rPr>
              <w:t>1</w:t>
            </w:r>
          </w:p>
          <w:p w:rsidR="00E02440" w:rsidRDefault="00E02440" w:rsidP="00E02440">
            <w:pPr>
              <w:jc w:val="center"/>
              <w:rPr>
                <w:color w:val="000000" w:themeColor="text1"/>
              </w:rPr>
            </w:pPr>
            <w:r w:rsidRPr="005C2763">
              <w:rPr>
                <w:color w:val="000000" w:themeColor="text1"/>
              </w:rPr>
              <w:t>«Расчеты по доходам от прочих сумм принудительного изъятия»</w:t>
            </w:r>
          </w:p>
        </w:tc>
        <w:tc>
          <w:tcPr>
            <w:tcW w:w="1692" w:type="dxa"/>
            <w:tcBorders>
              <w:left w:val="single" w:sz="4" w:space="0" w:color="auto"/>
              <w:right w:val="single" w:sz="4" w:space="0" w:color="auto"/>
            </w:tcBorders>
          </w:tcPr>
          <w:p w:rsidR="00E02440" w:rsidRDefault="007C162E" w:rsidP="00E02440">
            <w:pPr>
              <w:autoSpaceDE w:val="0"/>
              <w:autoSpaceDN w:val="0"/>
            </w:pPr>
            <w:r>
              <w:t>Разница между исковым требованием и судебным актом (решением, определением суда, исполнительный лист)</w:t>
            </w:r>
          </w:p>
        </w:tc>
      </w:tr>
      <w:tr w:rsidR="00E02440" w:rsidRPr="00E84E44" w:rsidTr="003C2E79">
        <w:tc>
          <w:tcPr>
            <w:tcW w:w="846" w:type="dxa"/>
            <w:tcBorders>
              <w:top w:val="single" w:sz="4" w:space="0" w:color="auto"/>
              <w:bottom w:val="single" w:sz="4" w:space="0" w:color="auto"/>
              <w:right w:val="single" w:sz="4" w:space="0" w:color="auto"/>
            </w:tcBorders>
          </w:tcPr>
          <w:p w:rsidR="00E02440" w:rsidRDefault="00E02440" w:rsidP="00E02440">
            <w:pPr>
              <w:jc w:val="center"/>
            </w:pPr>
            <w:r>
              <w:t>35</w:t>
            </w:r>
          </w:p>
        </w:tc>
        <w:tc>
          <w:tcPr>
            <w:tcW w:w="2410" w:type="dxa"/>
          </w:tcPr>
          <w:p w:rsidR="00E02440" w:rsidRPr="00DC5580" w:rsidRDefault="00E02440" w:rsidP="00E02440">
            <w:pPr>
              <w:pStyle w:val="a7"/>
              <w:spacing w:before="0" w:beforeAutospacing="0" w:after="0" w:afterAutospacing="0" w:line="288" w:lineRule="atLeast"/>
              <w:rPr>
                <w:sz w:val="28"/>
                <w:szCs w:val="28"/>
              </w:rPr>
            </w:pPr>
            <w:r>
              <w:rPr>
                <w:sz w:val="28"/>
                <w:szCs w:val="28"/>
              </w:rPr>
              <w:t>Возврат штрафных санкций из дохода бюджета</w:t>
            </w:r>
          </w:p>
        </w:tc>
        <w:tc>
          <w:tcPr>
            <w:tcW w:w="2268" w:type="dxa"/>
          </w:tcPr>
          <w:p w:rsidR="00E02440" w:rsidRDefault="00E02440" w:rsidP="00E02440">
            <w:pPr>
              <w:jc w:val="center"/>
              <w:rPr>
                <w:color w:val="000000" w:themeColor="text1"/>
              </w:rPr>
            </w:pPr>
            <w:r>
              <w:rPr>
                <w:color w:val="000000" w:themeColor="text1"/>
              </w:rPr>
              <w:t>КДБ</w:t>
            </w:r>
          </w:p>
          <w:p w:rsidR="00E02440" w:rsidRDefault="00E02440" w:rsidP="00E02440">
            <w:pPr>
              <w:jc w:val="center"/>
              <w:rPr>
                <w:color w:val="000000" w:themeColor="text1"/>
                <w:vertAlign w:val="superscript"/>
              </w:rPr>
            </w:pPr>
            <w:r>
              <w:rPr>
                <w:color w:val="000000" w:themeColor="text1"/>
              </w:rPr>
              <w:t>0 209 ХХ 56Х</w:t>
            </w:r>
            <w:r>
              <w:rPr>
                <w:color w:val="000000" w:themeColor="text1"/>
                <w:vertAlign w:val="superscript"/>
              </w:rPr>
              <w:t>1,2</w:t>
            </w:r>
          </w:p>
          <w:p w:rsidR="00E02440" w:rsidRPr="00DC5580" w:rsidRDefault="00E02440" w:rsidP="00E02440">
            <w:pPr>
              <w:jc w:val="center"/>
              <w:rPr>
                <w:color w:val="000000" w:themeColor="text1"/>
              </w:rPr>
            </w:pPr>
            <w:r>
              <w:rPr>
                <w:color w:val="000000" w:themeColor="text1"/>
              </w:rPr>
              <w:t>«</w:t>
            </w:r>
            <w:r w:rsidRPr="004124B4">
              <w:rPr>
                <w:color w:val="000000" w:themeColor="text1"/>
              </w:rPr>
              <w:t>Расчеты по ущербу и иным доходам</w:t>
            </w:r>
            <w:r>
              <w:rPr>
                <w:color w:val="000000" w:themeColor="text1"/>
              </w:rPr>
              <w:t>»</w:t>
            </w:r>
          </w:p>
        </w:tc>
        <w:tc>
          <w:tcPr>
            <w:tcW w:w="2129" w:type="dxa"/>
          </w:tcPr>
          <w:p w:rsidR="00E02440" w:rsidRDefault="00E02440" w:rsidP="00E02440">
            <w:pPr>
              <w:autoSpaceDE w:val="0"/>
              <w:autoSpaceDN w:val="0"/>
              <w:adjustRightInd w:val="0"/>
              <w:jc w:val="center"/>
              <w:rPr>
                <w:color w:val="000000" w:themeColor="text1"/>
              </w:rPr>
            </w:pPr>
            <w:r>
              <w:rPr>
                <w:color w:val="000000" w:themeColor="text1"/>
              </w:rPr>
              <w:t>КДБ</w:t>
            </w:r>
          </w:p>
          <w:p w:rsidR="00E02440" w:rsidRPr="0089211D" w:rsidRDefault="00E02440" w:rsidP="00E02440">
            <w:pPr>
              <w:autoSpaceDE w:val="0"/>
              <w:autoSpaceDN w:val="0"/>
              <w:adjustRightInd w:val="0"/>
              <w:jc w:val="center"/>
              <w:rPr>
                <w:color w:val="000000" w:themeColor="text1"/>
                <w:vertAlign w:val="superscript"/>
              </w:rPr>
            </w:pPr>
            <w:r>
              <w:rPr>
                <w:color w:val="000000" w:themeColor="text1"/>
              </w:rPr>
              <w:t>0 210 02 ХХХ</w:t>
            </w:r>
            <w:r>
              <w:rPr>
                <w:color w:val="000000" w:themeColor="text1"/>
                <w:vertAlign w:val="superscript"/>
              </w:rPr>
              <w:t>1</w:t>
            </w:r>
          </w:p>
          <w:p w:rsidR="00E02440" w:rsidRPr="004124B4" w:rsidRDefault="00E02440" w:rsidP="00E02440">
            <w:pPr>
              <w:jc w:val="center"/>
            </w:pPr>
            <w:r>
              <w:t>«</w:t>
            </w:r>
            <w:r w:rsidRPr="004124B4">
              <w:t>Расчеты с финансовым органом по поступлениям в бюджет</w:t>
            </w:r>
            <w:r>
              <w:t>»</w:t>
            </w:r>
          </w:p>
        </w:tc>
        <w:tc>
          <w:tcPr>
            <w:tcW w:w="1692" w:type="dxa"/>
            <w:tcBorders>
              <w:left w:val="single" w:sz="4" w:space="0" w:color="auto"/>
              <w:right w:val="single" w:sz="4" w:space="0" w:color="auto"/>
            </w:tcBorders>
          </w:tcPr>
          <w:p w:rsidR="00E02440" w:rsidRDefault="007C162E" w:rsidP="00E02440">
            <w:pPr>
              <w:autoSpaceDE w:val="0"/>
              <w:autoSpaceDN w:val="0"/>
            </w:pPr>
            <w:r w:rsidRPr="00DC5580">
              <w:rPr>
                <w:color w:val="000000" w:themeColor="text1"/>
              </w:rPr>
              <w:t>Решение (определение) судебных инстанций</w:t>
            </w:r>
          </w:p>
        </w:tc>
      </w:tr>
    </w:tbl>
    <w:p w:rsidR="0081767D" w:rsidRDefault="0081767D" w:rsidP="0081767D">
      <w:pPr>
        <w:autoSpaceDE w:val="0"/>
        <w:autoSpaceDN w:val="0"/>
        <w:adjustRightInd w:val="0"/>
        <w:spacing w:after="0" w:line="240" w:lineRule="auto"/>
        <w:jc w:val="both"/>
        <w:rPr>
          <w:b/>
          <w:bCs/>
          <w:color w:val="656363"/>
          <w:sz w:val="24"/>
          <w:szCs w:val="24"/>
          <w:u w:val="single"/>
          <w:vertAlign w:val="superscript"/>
        </w:rPr>
      </w:pPr>
    </w:p>
    <w:p w:rsidR="004104ED" w:rsidRDefault="0081767D" w:rsidP="004104ED">
      <w:pPr>
        <w:autoSpaceDE w:val="0"/>
        <w:autoSpaceDN w:val="0"/>
        <w:adjustRightInd w:val="0"/>
        <w:spacing w:after="0" w:line="240" w:lineRule="auto"/>
        <w:jc w:val="both"/>
        <w:rPr>
          <w:color w:val="000000" w:themeColor="text1"/>
          <w:sz w:val="20"/>
          <w:szCs w:val="20"/>
        </w:rPr>
      </w:pPr>
      <w:r w:rsidRPr="004104ED">
        <w:rPr>
          <w:b/>
          <w:bCs/>
          <w:color w:val="000000" w:themeColor="text1"/>
          <w:sz w:val="20"/>
          <w:szCs w:val="20"/>
          <w:vertAlign w:val="superscript"/>
        </w:rPr>
        <w:t>1</w:t>
      </w:r>
      <w:r w:rsidRPr="004104ED">
        <w:rPr>
          <w:color w:val="000000" w:themeColor="text1"/>
          <w:sz w:val="20"/>
          <w:szCs w:val="20"/>
        </w:rPr>
        <w:t xml:space="preserve"> Применяется соответствующий код </w:t>
      </w:r>
      <w:hyperlink r:id="rId43" w:history="1">
        <w:r w:rsidRPr="004104ED">
          <w:rPr>
            <w:color w:val="000000" w:themeColor="text1"/>
            <w:sz w:val="20"/>
            <w:szCs w:val="20"/>
          </w:rPr>
          <w:t>КОСГУ</w:t>
        </w:r>
      </w:hyperlink>
      <w:r w:rsidRPr="004104ED">
        <w:rPr>
          <w:color w:val="000000" w:themeColor="text1"/>
          <w:sz w:val="20"/>
          <w:szCs w:val="20"/>
        </w:rPr>
        <w:t>.</w:t>
      </w:r>
    </w:p>
    <w:p w:rsidR="00017D76" w:rsidRPr="0081767D" w:rsidRDefault="0081767D" w:rsidP="004104ED">
      <w:pPr>
        <w:autoSpaceDE w:val="0"/>
        <w:autoSpaceDN w:val="0"/>
        <w:adjustRightInd w:val="0"/>
        <w:spacing w:after="0" w:line="240" w:lineRule="auto"/>
        <w:jc w:val="both"/>
        <w:rPr>
          <w:color w:val="000000" w:themeColor="text1"/>
        </w:rPr>
      </w:pPr>
      <w:r w:rsidRPr="004104ED">
        <w:rPr>
          <w:b/>
          <w:bCs/>
          <w:color w:val="000000" w:themeColor="text1"/>
          <w:sz w:val="20"/>
          <w:szCs w:val="20"/>
          <w:vertAlign w:val="superscript"/>
        </w:rPr>
        <w:t>2</w:t>
      </w:r>
      <w:r w:rsidRPr="004104ED">
        <w:rPr>
          <w:color w:val="000000" w:themeColor="text1"/>
          <w:sz w:val="20"/>
          <w:szCs w:val="20"/>
        </w:rPr>
        <w:t xml:space="preserve"> Применяются соответствующие код группы и код вида синтетического счета.</w:t>
      </w:r>
    </w:p>
    <w:sectPr w:rsidR="00017D76" w:rsidRPr="0081767D" w:rsidSect="009A73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100"/>
    <w:rsid w:val="00007134"/>
    <w:rsid w:val="00017D76"/>
    <w:rsid w:val="000403C0"/>
    <w:rsid w:val="000531E3"/>
    <w:rsid w:val="00067B68"/>
    <w:rsid w:val="00084096"/>
    <w:rsid w:val="00102092"/>
    <w:rsid w:val="00125D90"/>
    <w:rsid w:val="0013481E"/>
    <w:rsid w:val="00166348"/>
    <w:rsid w:val="00180528"/>
    <w:rsid w:val="00184FBE"/>
    <w:rsid w:val="001978EC"/>
    <w:rsid w:val="001F2B14"/>
    <w:rsid w:val="00242EA8"/>
    <w:rsid w:val="00245569"/>
    <w:rsid w:val="00250CF6"/>
    <w:rsid w:val="0026041B"/>
    <w:rsid w:val="002875AE"/>
    <w:rsid w:val="002C5B5B"/>
    <w:rsid w:val="002F60B5"/>
    <w:rsid w:val="00300018"/>
    <w:rsid w:val="00305965"/>
    <w:rsid w:val="00320136"/>
    <w:rsid w:val="003467C7"/>
    <w:rsid w:val="003523BA"/>
    <w:rsid w:val="00375FBC"/>
    <w:rsid w:val="00383593"/>
    <w:rsid w:val="00392B7A"/>
    <w:rsid w:val="003A463E"/>
    <w:rsid w:val="003A5657"/>
    <w:rsid w:val="003C238C"/>
    <w:rsid w:val="003C5418"/>
    <w:rsid w:val="003E52F0"/>
    <w:rsid w:val="003F236E"/>
    <w:rsid w:val="004104ED"/>
    <w:rsid w:val="004109A1"/>
    <w:rsid w:val="00465661"/>
    <w:rsid w:val="00471DC5"/>
    <w:rsid w:val="00474944"/>
    <w:rsid w:val="00474AD4"/>
    <w:rsid w:val="004911EC"/>
    <w:rsid w:val="004C036D"/>
    <w:rsid w:val="00506BA8"/>
    <w:rsid w:val="00540C3C"/>
    <w:rsid w:val="005459AE"/>
    <w:rsid w:val="00547846"/>
    <w:rsid w:val="00551522"/>
    <w:rsid w:val="005943C6"/>
    <w:rsid w:val="005D552D"/>
    <w:rsid w:val="005F259A"/>
    <w:rsid w:val="00635190"/>
    <w:rsid w:val="00653F8E"/>
    <w:rsid w:val="0068480F"/>
    <w:rsid w:val="00693100"/>
    <w:rsid w:val="0069376B"/>
    <w:rsid w:val="006F640B"/>
    <w:rsid w:val="00747314"/>
    <w:rsid w:val="00761F71"/>
    <w:rsid w:val="00767C87"/>
    <w:rsid w:val="0077281D"/>
    <w:rsid w:val="007905C1"/>
    <w:rsid w:val="007C162E"/>
    <w:rsid w:val="00802C22"/>
    <w:rsid w:val="00804D57"/>
    <w:rsid w:val="0081767D"/>
    <w:rsid w:val="00824687"/>
    <w:rsid w:val="00841F80"/>
    <w:rsid w:val="00855C27"/>
    <w:rsid w:val="00867B8E"/>
    <w:rsid w:val="008916BF"/>
    <w:rsid w:val="00891CA8"/>
    <w:rsid w:val="00893F39"/>
    <w:rsid w:val="008B4EE4"/>
    <w:rsid w:val="008C145E"/>
    <w:rsid w:val="008E5053"/>
    <w:rsid w:val="00903694"/>
    <w:rsid w:val="00945703"/>
    <w:rsid w:val="00960658"/>
    <w:rsid w:val="0096547F"/>
    <w:rsid w:val="00972EBC"/>
    <w:rsid w:val="009A7399"/>
    <w:rsid w:val="009C25B3"/>
    <w:rsid w:val="009D6649"/>
    <w:rsid w:val="00A045E0"/>
    <w:rsid w:val="00A10EB5"/>
    <w:rsid w:val="00A23549"/>
    <w:rsid w:val="00A2508B"/>
    <w:rsid w:val="00A408C6"/>
    <w:rsid w:val="00A40E74"/>
    <w:rsid w:val="00A47345"/>
    <w:rsid w:val="00A617AF"/>
    <w:rsid w:val="00A6342D"/>
    <w:rsid w:val="00AA37C8"/>
    <w:rsid w:val="00AD0CEC"/>
    <w:rsid w:val="00B161C9"/>
    <w:rsid w:val="00B32E08"/>
    <w:rsid w:val="00B662F6"/>
    <w:rsid w:val="00B872D2"/>
    <w:rsid w:val="00BA7312"/>
    <w:rsid w:val="00BB0A0A"/>
    <w:rsid w:val="00BC5861"/>
    <w:rsid w:val="00BD69E0"/>
    <w:rsid w:val="00C1497E"/>
    <w:rsid w:val="00C4050F"/>
    <w:rsid w:val="00C54879"/>
    <w:rsid w:val="00C5788F"/>
    <w:rsid w:val="00C8397C"/>
    <w:rsid w:val="00C924F5"/>
    <w:rsid w:val="00CC1403"/>
    <w:rsid w:val="00CE5AE8"/>
    <w:rsid w:val="00D05EE3"/>
    <w:rsid w:val="00D0601C"/>
    <w:rsid w:val="00D325A2"/>
    <w:rsid w:val="00D66912"/>
    <w:rsid w:val="00DA4109"/>
    <w:rsid w:val="00DA4B35"/>
    <w:rsid w:val="00DF046F"/>
    <w:rsid w:val="00E02440"/>
    <w:rsid w:val="00E24BC5"/>
    <w:rsid w:val="00E37CA4"/>
    <w:rsid w:val="00E508FC"/>
    <w:rsid w:val="00E54C78"/>
    <w:rsid w:val="00E751DC"/>
    <w:rsid w:val="00E84E44"/>
    <w:rsid w:val="00EB46AA"/>
    <w:rsid w:val="00EC6B71"/>
    <w:rsid w:val="00F072AD"/>
    <w:rsid w:val="00F13FD8"/>
    <w:rsid w:val="00F57BA4"/>
    <w:rsid w:val="00F57EEC"/>
    <w:rsid w:val="00F757B2"/>
    <w:rsid w:val="00F94DF9"/>
    <w:rsid w:val="00FB7C3B"/>
    <w:rsid w:val="00FC56CF"/>
    <w:rsid w:val="00FE3D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66E169-D794-4CDA-9519-D5BC7F5B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3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31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943C6"/>
    <w:pPr>
      <w:widowControl w:val="0"/>
      <w:autoSpaceDE w:val="0"/>
      <w:autoSpaceDN w:val="0"/>
      <w:adjustRightInd w:val="0"/>
      <w:spacing w:after="0" w:line="240" w:lineRule="auto"/>
    </w:pPr>
    <w:rPr>
      <w:rFonts w:eastAsiaTheme="minorEastAsia"/>
      <w:sz w:val="24"/>
      <w:szCs w:val="24"/>
      <w:lang w:eastAsia="ru-RU"/>
    </w:rPr>
  </w:style>
  <w:style w:type="paragraph" w:styleId="a4">
    <w:name w:val="Balloon Text"/>
    <w:basedOn w:val="a"/>
    <w:link w:val="a5"/>
    <w:uiPriority w:val="99"/>
    <w:semiHidden/>
    <w:unhideWhenUsed/>
    <w:rsid w:val="00972EB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72EBC"/>
    <w:rPr>
      <w:rFonts w:ascii="Segoe UI" w:hAnsi="Segoe UI" w:cs="Segoe UI"/>
      <w:sz w:val="18"/>
      <w:szCs w:val="18"/>
    </w:rPr>
  </w:style>
  <w:style w:type="character" w:styleId="a6">
    <w:name w:val="Hyperlink"/>
    <w:basedOn w:val="a0"/>
    <w:uiPriority w:val="99"/>
    <w:semiHidden/>
    <w:unhideWhenUsed/>
    <w:rsid w:val="008916BF"/>
    <w:rPr>
      <w:color w:val="0000FF"/>
      <w:u w:val="single"/>
    </w:rPr>
  </w:style>
  <w:style w:type="paragraph" w:styleId="a7">
    <w:name w:val="Normal (Web)"/>
    <w:basedOn w:val="a"/>
    <w:uiPriority w:val="99"/>
    <w:unhideWhenUsed/>
    <w:rsid w:val="00E02440"/>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9381">
      <w:bodyDiv w:val="1"/>
      <w:marLeft w:val="0"/>
      <w:marRight w:val="0"/>
      <w:marTop w:val="0"/>
      <w:marBottom w:val="0"/>
      <w:divBdr>
        <w:top w:val="none" w:sz="0" w:space="0" w:color="auto"/>
        <w:left w:val="none" w:sz="0" w:space="0" w:color="auto"/>
        <w:bottom w:val="none" w:sz="0" w:space="0" w:color="auto"/>
        <w:right w:val="none" w:sz="0" w:space="0" w:color="auto"/>
      </w:divBdr>
    </w:div>
    <w:div w:id="577248549">
      <w:bodyDiv w:val="1"/>
      <w:marLeft w:val="0"/>
      <w:marRight w:val="0"/>
      <w:marTop w:val="0"/>
      <w:marBottom w:val="0"/>
      <w:divBdr>
        <w:top w:val="none" w:sz="0" w:space="0" w:color="auto"/>
        <w:left w:val="none" w:sz="0" w:space="0" w:color="auto"/>
        <w:bottom w:val="none" w:sz="0" w:space="0" w:color="auto"/>
        <w:right w:val="none" w:sz="0" w:space="0" w:color="auto"/>
      </w:divBdr>
    </w:div>
    <w:div w:id="703940076">
      <w:bodyDiv w:val="1"/>
      <w:marLeft w:val="0"/>
      <w:marRight w:val="0"/>
      <w:marTop w:val="0"/>
      <w:marBottom w:val="0"/>
      <w:divBdr>
        <w:top w:val="none" w:sz="0" w:space="0" w:color="auto"/>
        <w:left w:val="none" w:sz="0" w:space="0" w:color="auto"/>
        <w:bottom w:val="none" w:sz="0" w:space="0" w:color="auto"/>
        <w:right w:val="none" w:sz="0" w:space="0" w:color="auto"/>
      </w:divBdr>
    </w:div>
    <w:div w:id="804205001">
      <w:bodyDiv w:val="1"/>
      <w:marLeft w:val="0"/>
      <w:marRight w:val="0"/>
      <w:marTop w:val="0"/>
      <w:marBottom w:val="0"/>
      <w:divBdr>
        <w:top w:val="none" w:sz="0" w:space="0" w:color="auto"/>
        <w:left w:val="none" w:sz="0" w:space="0" w:color="auto"/>
        <w:bottom w:val="none" w:sz="0" w:space="0" w:color="auto"/>
        <w:right w:val="none" w:sz="0" w:space="0" w:color="auto"/>
      </w:divBdr>
    </w:div>
    <w:div w:id="965281403">
      <w:bodyDiv w:val="1"/>
      <w:marLeft w:val="0"/>
      <w:marRight w:val="0"/>
      <w:marTop w:val="0"/>
      <w:marBottom w:val="0"/>
      <w:divBdr>
        <w:top w:val="none" w:sz="0" w:space="0" w:color="auto"/>
        <w:left w:val="none" w:sz="0" w:space="0" w:color="auto"/>
        <w:bottom w:val="none" w:sz="0" w:space="0" w:color="auto"/>
        <w:right w:val="none" w:sz="0" w:space="0" w:color="auto"/>
      </w:divBdr>
    </w:div>
    <w:div w:id="202986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9992741CDB00F4ACA5D365DA8AB9AA076C306C0800002FCCE8B805BDD0518F23DB6B37D0FC4844A37C1EE5009BB73C1C58D034043A7D67Dm644F" TargetMode="External"/><Relationship Id="rId18" Type="http://schemas.openxmlformats.org/officeDocument/2006/relationships/hyperlink" Target="consultantplus://offline/ref=89992741CDB00F4ACA5D365DA8AB9AA076C306C0800002FCCE8B805BDD0518F23DB6B37D0FC4844A37C1EE5009BB73C1C58D034043A7D67Dm644F" TargetMode="External"/><Relationship Id="rId26" Type="http://schemas.openxmlformats.org/officeDocument/2006/relationships/hyperlink" Target="consultantplus://offline/ref=89992741CDB00F4ACA5D365DA8AB9AA076C306C0800002FCCE8B805BDD0518F23DB6B37D0FC4844A37C1EE5009BB73C1C58D034043A7D67Dm644F" TargetMode="External"/><Relationship Id="rId39" Type="http://schemas.openxmlformats.org/officeDocument/2006/relationships/hyperlink" Target="consultantplus://offline/ref=64794EE5F5B8F79BD251F0CC1EC90D6C626BC3CCA4E30E67709AA48ACD842D6659FA1C488F3DF49DC4D4789422DC48D98F038F3D025B97B8OBr3K" TargetMode="External"/><Relationship Id="rId21" Type="http://schemas.openxmlformats.org/officeDocument/2006/relationships/hyperlink" Target="consultantplus://offline/ref=83B017CA605D96310F991223D975871509D53A5A7E38CFCE568B7F1E08D81771C1E539F9050861F48317B4DC712B379ACA50032B08D4AF1Ea757F" TargetMode="External"/><Relationship Id="rId34" Type="http://schemas.openxmlformats.org/officeDocument/2006/relationships/hyperlink" Target="consultantplus://offline/ref=89992741CDB00F4ACA5D365DA8AB9AA076C306C0800002FCCE8B805BDD0518F23DB6B37D0FC4844A37C1EE5009BB73C1C58D034043A7D67Dm644F" TargetMode="External"/><Relationship Id="rId42" Type="http://schemas.openxmlformats.org/officeDocument/2006/relationships/hyperlink" Target="https://its.1c.ru/db/content/bgubud/src/110107_%D0%BF_%D0%BA%D0%BE%D0%BC%D0%B8%D1%81%D1%81%D0%B8%D1%8F_%D0%B1%D1%83_bgu10.htm" TargetMode="External"/><Relationship Id="rId7" Type="http://schemas.openxmlformats.org/officeDocument/2006/relationships/hyperlink" Target="consultantplus://offline/ref=3BC08DC1CD798540BB4D61040E378CFA923962B836CC9E23A9473F6375810BB9A387577D4EA344DA4D1B671F2F61B45F0D24215443BB0144zBvDF" TargetMode="External"/><Relationship Id="rId2" Type="http://schemas.openxmlformats.org/officeDocument/2006/relationships/settings" Target="settings.xml"/><Relationship Id="rId16" Type="http://schemas.openxmlformats.org/officeDocument/2006/relationships/hyperlink" Target="consultantplus://offline/ref=89992741CDB00F4ACA5D365DA8AB9AA076C306C0800002FCCE8B805BDD0518F23DB6B37D0FC4854A34C1EE5009BB73C1C58D034043A7D67Dm644F" TargetMode="External"/><Relationship Id="rId29" Type="http://schemas.openxmlformats.org/officeDocument/2006/relationships/hyperlink" Target="consultantplus://offline/ref=89992741CDB00F4ACA5D365DA8AB9AA076C306C0800002FCCE8B805BDD0518F23DB6B37D0FC4844A37C1EE5009BB73C1C58D034043A7D67Dm644F" TargetMode="External"/><Relationship Id="rId1" Type="http://schemas.openxmlformats.org/officeDocument/2006/relationships/styles" Target="styles.xml"/><Relationship Id="rId6" Type="http://schemas.openxmlformats.org/officeDocument/2006/relationships/hyperlink" Target="consultantplus://offline/ref=20B68C92008C366B8E2AAF152AC0548D0201C56BAFB6FD9555720EBA6D9C3171819156BA80B2EC6EC6581667F987E584655DB0CD1865C261T8xBF" TargetMode="External"/><Relationship Id="rId11" Type="http://schemas.openxmlformats.org/officeDocument/2006/relationships/hyperlink" Target="consultantplus://offline/ref=110E31FC4D8E6ADE035C5E33CDDBC022106FAF0F5BA40748B512522DAA2D97A891AA449993C7E18794788FEF3CDE2B16BFEB35F8C5E50F21U443F" TargetMode="External"/><Relationship Id="rId24" Type="http://schemas.openxmlformats.org/officeDocument/2006/relationships/hyperlink" Target="consultantplus://offline/ref=89992741CDB00F4ACA5D365DA8AB9AA076C306C0800002FCCE8B805BDD0518F23DB6B37D0FC4844A37C1EE5009BB73C1C58D034043A7D67Dm644F" TargetMode="External"/><Relationship Id="rId32" Type="http://schemas.openxmlformats.org/officeDocument/2006/relationships/hyperlink" Target="consultantplus://offline/ref=89992741CDB00F4ACA5D365DA8AB9AA076C306C0800002FCCE8B805BDD0518F23DB6B37D0FC4844A37C1EE5009BB73C1C58D034043A7D67Dm644F" TargetMode="External"/><Relationship Id="rId37" Type="http://schemas.openxmlformats.org/officeDocument/2006/relationships/hyperlink" Target="consultantplus://offline/ref=64794EE5F5B8F79BD251ECC60BBD583F6C68C7CEA7ED0E67709AA48ACD842D6659FA1C488F3FF29BCED4789422DC48D98F038F3D025B97B8OBr3K" TargetMode="External"/><Relationship Id="rId40" Type="http://schemas.openxmlformats.org/officeDocument/2006/relationships/hyperlink" Target="https://its.1c.ru/db/content/bgubud/src/110107_%D0%BF_%D0%BA%D0%BE%D0%BC%D0%B8%D1%81%D1%81%D0%B8%D1%8F_%D0%B1%D1%83_bgu10.htm" TargetMode="External"/><Relationship Id="rId45" Type="http://schemas.openxmlformats.org/officeDocument/2006/relationships/theme" Target="theme/theme1.xml"/><Relationship Id="rId5" Type="http://schemas.openxmlformats.org/officeDocument/2006/relationships/hyperlink" Target="consultantplus://offline/ref=32510A5F1DB7356E47A933F10829A2009D9F3981D067DE117AE1A65D1CA6C8ED57C927DF044A63BFB67F4480271D01E924E9F4540FC8B93EP1w5F" TargetMode="External"/><Relationship Id="rId15" Type="http://schemas.openxmlformats.org/officeDocument/2006/relationships/hyperlink" Target="consultantplus://offline/ref=89992741CDB00F4ACA5D2A57BDDFCFF378C703C2800F02FCCE8B805BDD0518F23DB6B37D0FC68C4F32C1EE5009BB73C1C58D034043A7D67Dm644F" TargetMode="External"/><Relationship Id="rId23" Type="http://schemas.openxmlformats.org/officeDocument/2006/relationships/hyperlink" Target="consultantplus://offline/ref=89992741CDB00F4ACA5D365DA8AB9AA076C306C0800002FCCE8B805BDD0518F23DB6B37D0FC4844A37C1EE5009BB73C1C58D034043A7D67Dm644F" TargetMode="External"/><Relationship Id="rId28" Type="http://schemas.openxmlformats.org/officeDocument/2006/relationships/hyperlink" Target="consultantplus://offline/ref=73E9E75C5B83898B2AC8309AC440E33676D473C1BACB3CD1326103350D0A705EFE5BD0FF65502EAA40F23B49015D56613E024A51D7D6D909DAx8F" TargetMode="External"/><Relationship Id="rId36" Type="http://schemas.openxmlformats.org/officeDocument/2006/relationships/hyperlink" Target="consultantplus://offline/ref=89992741CDB00F4ACA5D365DA8AB9AA076C306C0800002FCCE8B805BDD0518F23DB6B37D0FC4844A37C1EE5009BB73C1C58D034043A7D67Dm644F" TargetMode="External"/><Relationship Id="rId10" Type="http://schemas.openxmlformats.org/officeDocument/2006/relationships/hyperlink" Target="consultantplus://offline/ref=73E9E75C5B83898B2AC8309AC440E33676D473C1BACB3CD1326103350D0A705EFE5BD0FF65502EAA40F23B49015D56613E024A51D7D6D909DAx8F" TargetMode="External"/><Relationship Id="rId19" Type="http://schemas.openxmlformats.org/officeDocument/2006/relationships/hyperlink" Target="consultantplus://offline/ref=89992741CDB00F4ACA5D2A57BDDFCFF378C703C2800F02FCCE8B805BDD0518F23DB6B3740CC18E1A608EEF0C4DEB60C0C08D00405FmA44F" TargetMode="External"/><Relationship Id="rId31" Type="http://schemas.openxmlformats.org/officeDocument/2006/relationships/hyperlink" Target="consultantplus://offline/ref=89992741CDB00F4ACA5D365DA8AB9AA076C306C0800002FCCE8B805BDD0518F23DB6B37D0FC4844A37C1EE5009BB73C1C58D034043A7D67Dm644F" TargetMode="External"/><Relationship Id="rId44" Type="http://schemas.openxmlformats.org/officeDocument/2006/relationships/fontTable" Target="fontTable.xml"/><Relationship Id="rId4" Type="http://schemas.openxmlformats.org/officeDocument/2006/relationships/hyperlink" Target="consultantplus://offline/ref=3BC08DC1CD798540BB4D61040E378CFA923962B836CC9E23A9473F6375810BB9A387577D4EA344DA4D1B671F2F61B45F0D24215443BB0144zBvDF" TargetMode="External"/><Relationship Id="rId9" Type="http://schemas.openxmlformats.org/officeDocument/2006/relationships/hyperlink" Target="consultantplus://offline/ref=DD7EF84B8FCF6E1EC219D6880D770741820AA28C07CF385845F2493ED21AD69861048472F6B17FB56E697050639364F65A651C72BAwEw6F" TargetMode="External"/><Relationship Id="rId14" Type="http://schemas.openxmlformats.org/officeDocument/2006/relationships/hyperlink" Target="consultantplus://offline/ref=89992741CDB00F4ACA5D365DA8AB9AA076C306C0800002FCCE8B805BDD0518F23DB6B37D0FC4854A34C1EE5009BB73C1C58D034043A7D67Dm644F" TargetMode="External"/><Relationship Id="rId22" Type="http://schemas.openxmlformats.org/officeDocument/2006/relationships/hyperlink" Target="consultantplus://offline/ref=83B017CA605D96310F991223D975871509D53A5B773ECFCE568B7F1E08D81771C1E539F9050E66F28E17B4DC712B379ACA50032B08D4AF1Ea757F" TargetMode="External"/><Relationship Id="rId27" Type="http://schemas.openxmlformats.org/officeDocument/2006/relationships/hyperlink" Target="consultantplus://offline/ref=DD7EF84B8FCF6E1EC219D6880D770741820AA28C07CF385845F2493ED21AD69861048472F6B17FB56E697050639364F65A651C72BAwEw6F" TargetMode="External"/><Relationship Id="rId30" Type="http://schemas.openxmlformats.org/officeDocument/2006/relationships/hyperlink" Target="consultantplus://offline/ref=89992741CDB00F4ACA5D365DA8AB9AA076C306C0800002FCCE8B805BDD0518F23DB6B37D0FC4844A37C1EE5009BB73C1C58D034043A7D67Dm644F" TargetMode="External"/><Relationship Id="rId35" Type="http://schemas.openxmlformats.org/officeDocument/2006/relationships/hyperlink" Target="consultantplus://offline/ref=89992741CDB00F4ACA5D365DA8AB9AA076C306C0800002FCCE8B805BDD0518F23DB6B37D0FC4844A37C1EE5009BB73C1C58D034043A7D67Dm644F" TargetMode="External"/><Relationship Id="rId43" Type="http://schemas.openxmlformats.org/officeDocument/2006/relationships/hyperlink" Target="consultantplus://offline/ref=4ADC405CC84F901E1137FD6B77DDD2724CD919361ECAD050EEB0DB0F39D5900681154BCDF40498300693FB3A98FFC32B7BCCED8ECA5F6C23Y86FF" TargetMode="External"/><Relationship Id="rId8" Type="http://schemas.openxmlformats.org/officeDocument/2006/relationships/hyperlink" Target="consultantplus://offline/ref=32510A5F1DB7356E47A933F10829A2009D9F3981D067DE117AE1A65D1CA6C8ED57C927DF044A63BFB67F4480271D01E924E9F4540FC8B93EP1w5F" TargetMode="External"/><Relationship Id="rId3" Type="http://schemas.openxmlformats.org/officeDocument/2006/relationships/webSettings" Target="webSettings.xml"/><Relationship Id="rId12" Type="http://schemas.openxmlformats.org/officeDocument/2006/relationships/hyperlink" Target="consultantplus://offline/ref=89992741CDB00F4ACA5D2A57BDDFCFF378C703C2800F02FCCE8B805BDD0518F23DB6B37D0FC68D4832C1EE5009BB73C1C58D034043A7D67Dm644F" TargetMode="External"/><Relationship Id="rId17" Type="http://schemas.openxmlformats.org/officeDocument/2006/relationships/hyperlink" Target="consultantplus://offline/ref=89992741CDB00F4ACA5D2A57BDDFCFF378C703C2800F02FCCE8B805BDD0518F23DB6B3740CC18E1A608EEF0C4DEB60C0C08D00405FmA44F" TargetMode="External"/><Relationship Id="rId25" Type="http://schemas.openxmlformats.org/officeDocument/2006/relationships/hyperlink" Target="consultantplus://offline/ref=89992741CDB00F4ACA5D365DA8AB9AA076C306C0800002FCCE8B805BDD0518F23DB6B37D0FC4844A37C1EE5009BB73C1C58D034043A7D67Dm644F" TargetMode="External"/><Relationship Id="rId33" Type="http://schemas.openxmlformats.org/officeDocument/2006/relationships/hyperlink" Target="consultantplus://offline/ref=89992741CDB00F4ACA5D365DA8AB9AA076C306C0800002FCCE8B805BDD0518F23DB6B37D0FC4844A37C1EE5009BB73C1C58D034043A7D67Dm644F" TargetMode="External"/><Relationship Id="rId38" Type="http://schemas.openxmlformats.org/officeDocument/2006/relationships/hyperlink" Target="consultantplus://offline/ref=64794EE5F5B8F79BD251ECC60BBD583F6C68C7CEA7ED0E67709AA48ACD842D6659FA1C488F3FFD9BCED4789422DC48D98F038F3D025B97B8OBr3K" TargetMode="External"/><Relationship Id="rId20" Type="http://schemas.openxmlformats.org/officeDocument/2006/relationships/hyperlink" Target="consultantplus://offline/ref=89992741CDB00F4ACA5D365DA8AB9AA076C306C0800002FCCE8B805BDD0518F23DB6B37D0FC4844A37C1EE5009BB73C1C58D034043A7D67Dm644F" TargetMode="External"/><Relationship Id="rId41" Type="http://schemas.openxmlformats.org/officeDocument/2006/relationships/hyperlink" Target="https://its.1c.ru/db/content/bgubud/src/110107_%D0%BF_%D0%BA%D0%BE%D0%BC%D0%B8%D1%81%D1%81%D0%B8%D1%8F_%D0%B1%D1%83_bgu1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13</Pages>
  <Words>3145</Words>
  <Characters>17928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Никулина Ирина Евгеньевна</dc:creator>
  <cp:lastModifiedBy>Никулина Ирина Евгеньевна</cp:lastModifiedBy>
  <cp:revision>19</cp:revision>
  <cp:lastPrinted>2022-06-10T12:23:00Z</cp:lastPrinted>
  <dcterms:created xsi:type="dcterms:W3CDTF">2023-01-22T09:45:00Z</dcterms:created>
  <dcterms:modified xsi:type="dcterms:W3CDTF">2024-12-28T06:02:00Z</dcterms:modified>
</cp:coreProperties>
</file>